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4953000</wp:posOffset>
            </wp:positionH>
            <wp:positionV relativeFrom="paragraph">
              <wp:posOffset>114300</wp:posOffset>
            </wp:positionV>
            <wp:extent cx="1900238" cy="1515379"/>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900238" cy="1515379"/>
                    </a:xfrm>
                    <a:prstGeom prst="rect"/>
                    <a:ln/>
                  </pic:spPr>
                </pic:pic>
              </a:graphicData>
            </a:graphic>
          </wp:anchor>
        </w:drawing>
      </w:r>
    </w:p>
    <w:tbl>
      <w:tblPr>
        <w:tblStyle w:val="Table1"/>
        <w:tblW w:w="6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3420"/>
        <w:tblGridChange w:id="0">
          <w:tblGrid>
            <w:gridCol w:w="2940"/>
            <w:gridCol w:w="3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4"/>
                <w:szCs w:val="24"/>
              </w:rPr>
            </w:pPr>
            <w:r w:rsidDel="00000000" w:rsidR="00000000" w:rsidRPr="00000000">
              <w:rPr>
                <w:sz w:val="24"/>
                <w:szCs w:val="24"/>
                <w:rtl w:val="0"/>
              </w:rPr>
              <w:t xml:space="preserve">CANDIDATE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sz w:val="24"/>
                <w:szCs w:val="24"/>
                <w:rtl w:val="0"/>
              </w:rPr>
              <w:t xml:space="preserve">CANDIDATE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06">
      <w:pPr>
        <w:spacing w:before="200" w:line="276" w:lineRule="auto"/>
        <w:rPr>
          <w:sz w:val="24"/>
          <w:szCs w:val="24"/>
        </w:rPr>
      </w:pPr>
      <w:r w:rsidDel="00000000" w:rsidR="00000000" w:rsidRPr="00000000">
        <w:rPr>
          <w:rtl w:val="0"/>
        </w:rPr>
      </w:r>
    </w:p>
    <w:p w:rsidR="00000000" w:rsidDel="00000000" w:rsidP="00000000" w:rsidRDefault="00000000" w:rsidRPr="00000000" w14:paraId="00000007">
      <w:pPr>
        <w:spacing w:before="200" w:line="276" w:lineRule="auto"/>
        <w:rPr>
          <w:sz w:val="24"/>
          <w:szCs w:val="24"/>
        </w:rPr>
      </w:pPr>
      <w:r w:rsidDel="00000000" w:rsidR="00000000" w:rsidRPr="00000000">
        <w:rPr>
          <w:rtl w:val="0"/>
        </w:rPr>
      </w:r>
    </w:p>
    <w:p w:rsidR="00000000" w:rsidDel="00000000" w:rsidP="00000000" w:rsidRDefault="00000000" w:rsidRPr="00000000" w14:paraId="00000008">
      <w:pPr>
        <w:spacing w:before="200" w:line="276"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before="200" w:line="276" w:lineRule="auto"/>
        <w:rPr>
          <w:sz w:val="48"/>
          <w:szCs w:val="48"/>
        </w:rPr>
      </w:pPr>
      <w:r w:rsidDel="00000000" w:rsidR="00000000" w:rsidRPr="00000000">
        <w:rPr>
          <w:sz w:val="48"/>
          <w:szCs w:val="48"/>
          <w:rtl w:val="0"/>
        </w:rPr>
        <w:t xml:space="preserve">School Of Coding</w:t>
      </w:r>
    </w:p>
    <w:p w:rsidR="00000000" w:rsidDel="00000000" w:rsidP="00000000" w:rsidRDefault="00000000" w:rsidRPr="00000000" w14:paraId="0000000A">
      <w:pPr>
        <w:spacing w:before="200" w:line="276" w:lineRule="auto"/>
        <w:rPr>
          <w:b w:val="1"/>
          <w:sz w:val="48"/>
          <w:szCs w:val="48"/>
        </w:rPr>
      </w:pPr>
      <w:r w:rsidDel="00000000" w:rsidR="00000000" w:rsidRPr="00000000">
        <w:rPr>
          <w:b w:val="1"/>
          <w:sz w:val="48"/>
          <w:szCs w:val="48"/>
          <w:rtl w:val="0"/>
        </w:rPr>
        <w:t xml:space="preserve">GCSE OCR (9-1) Computer Science</w:t>
      </w:r>
    </w:p>
    <w:p w:rsidR="00000000" w:rsidDel="00000000" w:rsidP="00000000" w:rsidRDefault="00000000" w:rsidRPr="00000000" w14:paraId="0000000B">
      <w:pPr>
        <w:spacing w:before="200" w:line="276" w:lineRule="auto"/>
        <w:rPr>
          <w:b w:val="1"/>
          <w:sz w:val="36"/>
          <w:szCs w:val="36"/>
        </w:rPr>
      </w:pPr>
      <w:r w:rsidDel="00000000" w:rsidR="00000000" w:rsidRPr="00000000">
        <w:rPr>
          <w:b w:val="1"/>
          <w:sz w:val="36"/>
          <w:szCs w:val="36"/>
          <w:rtl w:val="0"/>
        </w:rPr>
        <w:t xml:space="preserve">Component 2 - Computational Thinking, Algorithms and Programming </w:t>
      </w:r>
    </w:p>
    <w:p w:rsidR="00000000" w:rsidDel="00000000" w:rsidP="00000000" w:rsidRDefault="00000000" w:rsidRPr="00000000" w14:paraId="0000000C">
      <w:pPr>
        <w:spacing w:before="200" w:line="276" w:lineRule="auto"/>
        <w:rPr>
          <w:sz w:val="28"/>
          <w:szCs w:val="28"/>
        </w:rPr>
      </w:pPr>
      <w:r w:rsidDel="00000000" w:rsidR="00000000" w:rsidRPr="00000000">
        <w:rPr>
          <w:sz w:val="28"/>
          <w:szCs w:val="28"/>
          <w:rtl w:val="0"/>
        </w:rPr>
        <w:t xml:space="preserve">Practise Paper 1</w:t>
      </w:r>
    </w:p>
    <w:p w:rsidR="00000000" w:rsidDel="00000000" w:rsidP="00000000" w:rsidRDefault="00000000" w:rsidRPr="00000000" w14:paraId="0000000D">
      <w:pPr>
        <w:spacing w:before="200" w:line="276"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before="200" w:line="276" w:lineRule="auto"/>
        <w:jc w:val="right"/>
        <w:rPr>
          <w:sz w:val="24"/>
          <w:szCs w:val="24"/>
        </w:rPr>
      </w:pPr>
      <w:r w:rsidDel="00000000" w:rsidR="00000000" w:rsidRPr="00000000">
        <w:rPr>
          <w:b w:val="1"/>
          <w:sz w:val="24"/>
          <w:szCs w:val="24"/>
          <w:rtl w:val="0"/>
        </w:rPr>
        <w:t xml:space="preserve">Time:</w:t>
      </w:r>
      <w:r w:rsidDel="00000000" w:rsidR="00000000" w:rsidRPr="00000000">
        <w:rPr>
          <w:sz w:val="24"/>
          <w:szCs w:val="24"/>
          <w:rtl w:val="0"/>
        </w:rPr>
        <w:t xml:space="preserve"> 1 hour 30 minutes</w:t>
      </w:r>
    </w:p>
    <w:p w:rsidR="00000000" w:rsidDel="00000000" w:rsidP="00000000" w:rsidRDefault="00000000" w:rsidRPr="00000000" w14:paraId="0000000F">
      <w:pPr>
        <w:spacing w:before="200" w:line="276"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10">
      <w:pPr>
        <w:numPr>
          <w:ilvl w:val="0"/>
          <w:numId w:val="3"/>
        </w:numPr>
        <w:spacing w:after="0" w:afterAutospacing="0" w:before="200" w:line="276" w:lineRule="auto"/>
        <w:ind w:left="720" w:hanging="360"/>
        <w:rPr>
          <w:sz w:val="24"/>
          <w:szCs w:val="24"/>
        </w:rPr>
      </w:pPr>
      <w:r w:rsidDel="00000000" w:rsidR="00000000" w:rsidRPr="00000000">
        <w:rPr>
          <w:sz w:val="24"/>
          <w:szCs w:val="24"/>
          <w:rtl w:val="0"/>
        </w:rPr>
        <w:t xml:space="preserve">Use black ink.</w:t>
      </w:r>
    </w:p>
    <w:p w:rsidR="00000000" w:rsidDel="00000000" w:rsidP="00000000" w:rsidRDefault="00000000" w:rsidRPr="00000000" w14:paraId="00000011">
      <w:pPr>
        <w:numPr>
          <w:ilvl w:val="0"/>
          <w:numId w:val="3"/>
        </w:numPr>
        <w:spacing w:after="0" w:afterAutospacing="0" w:before="0" w:beforeAutospacing="0" w:line="276" w:lineRule="auto"/>
        <w:ind w:left="720" w:hanging="360"/>
        <w:rPr>
          <w:sz w:val="24"/>
          <w:szCs w:val="24"/>
        </w:rPr>
      </w:pPr>
      <w:r w:rsidDel="00000000" w:rsidR="00000000" w:rsidRPr="00000000">
        <w:rPr>
          <w:sz w:val="24"/>
          <w:szCs w:val="24"/>
          <w:rtl w:val="0"/>
        </w:rPr>
        <w:t xml:space="preserve">Write your name at the top of this page</w:t>
      </w:r>
    </w:p>
    <w:p w:rsidR="00000000" w:rsidDel="00000000" w:rsidP="00000000" w:rsidRDefault="00000000" w:rsidRPr="00000000" w14:paraId="00000012">
      <w:pPr>
        <w:numPr>
          <w:ilvl w:val="0"/>
          <w:numId w:val="3"/>
        </w:numPr>
        <w:spacing w:before="0" w:beforeAutospacing="0" w:line="276" w:lineRule="auto"/>
        <w:ind w:left="720" w:hanging="360"/>
        <w:rPr>
          <w:sz w:val="24"/>
          <w:szCs w:val="24"/>
        </w:rPr>
      </w:pPr>
      <w:r w:rsidDel="00000000" w:rsidR="00000000" w:rsidRPr="00000000">
        <w:rPr>
          <w:sz w:val="24"/>
          <w:szCs w:val="24"/>
          <w:rtl w:val="0"/>
        </w:rPr>
        <w:t xml:space="preserve">Answer all questions in the spaces provided</w:t>
      </w:r>
    </w:p>
    <w:p w:rsidR="00000000" w:rsidDel="00000000" w:rsidP="00000000" w:rsidRDefault="00000000" w:rsidRPr="00000000" w14:paraId="00000013">
      <w:pPr>
        <w:spacing w:before="200" w:line="276" w:lineRule="auto"/>
        <w:rPr>
          <w:b w:val="1"/>
          <w:sz w:val="24"/>
          <w:szCs w:val="24"/>
        </w:rPr>
      </w:pPr>
      <w:r w:rsidDel="00000000" w:rsidR="00000000" w:rsidRPr="00000000">
        <w:rPr>
          <w:b w:val="1"/>
          <w:sz w:val="24"/>
          <w:szCs w:val="24"/>
          <w:rtl w:val="0"/>
        </w:rPr>
        <w:t xml:space="preserve">Information</w:t>
      </w:r>
    </w:p>
    <w:p w:rsidR="00000000" w:rsidDel="00000000" w:rsidP="00000000" w:rsidRDefault="00000000" w:rsidRPr="00000000" w14:paraId="00000014">
      <w:pPr>
        <w:numPr>
          <w:ilvl w:val="0"/>
          <w:numId w:val="2"/>
        </w:numPr>
        <w:spacing w:after="0" w:afterAutospacing="0" w:before="200" w:line="276" w:lineRule="auto"/>
        <w:ind w:left="720" w:hanging="360"/>
        <w:rPr>
          <w:sz w:val="24"/>
          <w:szCs w:val="24"/>
        </w:rPr>
      </w:pPr>
      <w:r w:rsidDel="00000000" w:rsidR="00000000" w:rsidRPr="00000000">
        <w:rPr>
          <w:sz w:val="24"/>
          <w:szCs w:val="24"/>
          <w:rtl w:val="0"/>
        </w:rPr>
        <w:t xml:space="preserve">The marks for each question are shown in brackets</w:t>
      </w:r>
    </w:p>
    <w:p w:rsidR="00000000" w:rsidDel="00000000" w:rsidP="00000000" w:rsidRDefault="00000000" w:rsidRPr="00000000" w14:paraId="00000015">
      <w:pPr>
        <w:numPr>
          <w:ilvl w:val="0"/>
          <w:numId w:val="2"/>
        </w:numPr>
        <w:spacing w:before="0" w:beforeAutospacing="0" w:line="276" w:lineRule="auto"/>
        <w:ind w:left="720" w:hanging="360"/>
        <w:rPr>
          <w:sz w:val="24"/>
          <w:szCs w:val="24"/>
        </w:rPr>
      </w:pPr>
      <w:r w:rsidDel="00000000" w:rsidR="00000000" w:rsidRPr="00000000">
        <w:rPr>
          <w:sz w:val="24"/>
          <w:szCs w:val="24"/>
          <w:rtl w:val="0"/>
        </w:rPr>
        <w:t xml:space="preserve">The maximum mark for this paper is </w:t>
      </w:r>
      <w:r w:rsidDel="00000000" w:rsidR="00000000" w:rsidRPr="00000000">
        <w:rPr>
          <w:b w:val="1"/>
          <w:sz w:val="24"/>
          <w:szCs w:val="24"/>
          <w:rtl w:val="0"/>
        </w:rPr>
        <w:t xml:space="preserve">80</w:t>
      </w:r>
      <w:r w:rsidDel="00000000" w:rsidR="00000000" w:rsidRPr="00000000">
        <w:rPr>
          <w:sz w:val="24"/>
          <w:szCs w:val="24"/>
          <w:rtl w:val="0"/>
        </w:rPr>
        <w:t xml:space="preserve">.</w:t>
      </w:r>
    </w:p>
    <w:p w:rsidR="00000000" w:rsidDel="00000000" w:rsidP="00000000" w:rsidRDefault="00000000" w:rsidRPr="00000000" w14:paraId="00000016">
      <w:pPr>
        <w:spacing w:before="200" w:line="276" w:lineRule="auto"/>
        <w:rPr>
          <w:sz w:val="24"/>
          <w:szCs w:val="24"/>
        </w:rPr>
      </w:pPr>
      <w:r w:rsidDel="00000000" w:rsidR="00000000" w:rsidRPr="00000000">
        <w:rPr>
          <w:rtl w:val="0"/>
        </w:rPr>
      </w:r>
    </w:p>
    <w:p w:rsidR="00000000" w:rsidDel="00000000" w:rsidP="00000000" w:rsidRDefault="00000000" w:rsidRPr="00000000" w14:paraId="00000017">
      <w:pPr>
        <w:spacing w:before="200" w:line="276" w:lineRule="auto"/>
        <w:rPr>
          <w:sz w:val="24"/>
          <w:szCs w:val="24"/>
        </w:rPr>
      </w:pPr>
      <w:r w:rsidDel="00000000" w:rsidR="00000000" w:rsidRPr="00000000">
        <w:rPr>
          <w:rtl w:val="0"/>
        </w:rPr>
      </w:r>
    </w:p>
    <w:p w:rsidR="00000000" w:rsidDel="00000000" w:rsidP="00000000" w:rsidRDefault="00000000" w:rsidRPr="00000000" w14:paraId="00000018">
      <w:pPr>
        <w:spacing w:before="200" w:line="276" w:lineRule="auto"/>
        <w:rPr>
          <w:sz w:val="24"/>
          <w:szCs w:val="24"/>
        </w:rPr>
      </w:pPr>
      <w:r w:rsidDel="00000000" w:rsidR="00000000" w:rsidRPr="00000000">
        <w:rPr>
          <w:rtl w:val="0"/>
        </w:rPr>
      </w:r>
    </w:p>
    <w:p w:rsidR="00000000" w:rsidDel="00000000" w:rsidP="00000000" w:rsidRDefault="00000000" w:rsidRPr="00000000" w14:paraId="00000019">
      <w:pPr>
        <w:spacing w:before="200" w:line="276" w:lineRule="auto"/>
        <w:rPr>
          <w:sz w:val="24"/>
          <w:szCs w:val="24"/>
        </w:rPr>
      </w:pPr>
      <w:r w:rsidDel="00000000" w:rsidR="00000000" w:rsidRPr="00000000">
        <w:rPr>
          <w:rtl w:val="0"/>
        </w:rPr>
      </w:r>
    </w:p>
    <w:p w:rsidR="00000000" w:rsidDel="00000000" w:rsidP="00000000" w:rsidRDefault="00000000" w:rsidRPr="00000000" w14:paraId="0000001A">
      <w:pPr>
        <w:spacing w:before="200" w:line="276" w:lineRule="auto"/>
        <w:rPr>
          <w:sz w:val="24"/>
          <w:szCs w:val="24"/>
        </w:rPr>
      </w:pPr>
      <w:r w:rsidDel="00000000" w:rsidR="00000000" w:rsidRPr="00000000">
        <w:rPr>
          <w:rtl w:val="0"/>
        </w:rPr>
      </w:r>
    </w:p>
    <w:p w:rsidR="00000000" w:rsidDel="00000000" w:rsidP="00000000" w:rsidRDefault="00000000" w:rsidRPr="00000000" w14:paraId="0000001B">
      <w:pPr>
        <w:spacing w:before="200" w:line="276" w:lineRule="auto"/>
        <w:rPr>
          <w:sz w:val="24"/>
          <w:szCs w:val="24"/>
        </w:rPr>
      </w:pPr>
      <w:r w:rsidDel="00000000" w:rsidR="00000000" w:rsidRPr="00000000">
        <w:rPr>
          <w:rtl w:val="0"/>
        </w:rPr>
      </w:r>
    </w:p>
    <w:p w:rsidR="00000000" w:rsidDel="00000000" w:rsidP="00000000" w:rsidRDefault="00000000" w:rsidRPr="00000000" w14:paraId="0000001C">
      <w:pPr>
        <w:numPr>
          <w:ilvl w:val="0"/>
          <w:numId w:val="1"/>
        </w:numPr>
        <w:spacing w:after="0" w:afterAutospacing="0" w:before="200" w:line="276" w:lineRule="auto"/>
        <w:ind w:left="720" w:hanging="360"/>
        <w:rPr>
          <w:sz w:val="24"/>
          <w:szCs w:val="24"/>
          <w:u w:val="none"/>
        </w:rPr>
      </w:pPr>
      <w:r w:rsidDel="00000000" w:rsidR="00000000" w:rsidRPr="00000000">
        <w:rPr>
          <w:rtl w:val="0"/>
        </w:rPr>
        <w:t xml:space="preserve">In an adventure game the player starts with </w:t>
        <w:br w:type="textWrapping"/>
        <w:t xml:space="preserve">Health, 100, </w:t>
        <w:br w:type="textWrapping"/>
        <w:t xml:space="preserve">Mana, 50, </w:t>
        <w:br w:type="textWrapping"/>
        <w:t xml:space="preserve">Strength, 60 and </w:t>
        <w:br w:type="textWrapping"/>
        <w:t xml:space="preserve">Special Ability, None.</w:t>
        <w:br w:type="textWrapping"/>
      </w:r>
    </w:p>
    <w:p w:rsidR="00000000" w:rsidDel="00000000" w:rsidP="00000000" w:rsidRDefault="00000000" w:rsidRPr="00000000" w14:paraId="0000001D">
      <w:pPr>
        <w:numPr>
          <w:ilvl w:val="1"/>
          <w:numId w:val="1"/>
        </w:numPr>
        <w:spacing w:before="0" w:beforeAutospacing="0" w:line="276" w:lineRule="auto"/>
        <w:ind w:left="900" w:hanging="360"/>
        <w:rPr>
          <w:sz w:val="24"/>
          <w:szCs w:val="24"/>
          <w:u w:val="none"/>
        </w:rPr>
      </w:pPr>
      <w:r w:rsidDel="00000000" w:rsidR="00000000" w:rsidRPr="00000000">
        <w:rPr>
          <w:rtl w:val="0"/>
        </w:rPr>
        <w:t xml:space="preserve"> When the player reaches the Wizard at the beginning of the game </w:t>
        <w:br w:type="textWrapping"/>
        <w:t xml:space="preserve">The Wizard gives the player a random Special Ability (fire,water,earth,wind). </w:t>
        <w:br w:type="textWrapping"/>
        <w:t xml:space="preserve">The function randomNum(5,10) gives  back a random number between 5 and 10. </w:t>
        <w:br w:type="textWrapping"/>
        <w:t xml:space="preserve">Write an algorithm using the function randomNum to determine the Special Ability of the player.</w:t>
        <w:tab/>
        <w:t xml:space="preserve">[3]</w:t>
      </w:r>
    </w:p>
    <w:p w:rsidR="00000000" w:rsidDel="00000000" w:rsidP="00000000" w:rsidRDefault="00000000" w:rsidRPr="00000000" w14:paraId="0000001E">
      <w:pPr>
        <w:spacing w:before="200" w:line="276" w:lineRule="auto"/>
        <w:ind w:left="900" w:hanging="360"/>
        <w:rPr/>
      </w:pPr>
      <w:r w:rsidDel="00000000" w:rsidR="00000000" w:rsidRPr="00000000">
        <w:rPr>
          <w:rtl w:val="0"/>
        </w:rPr>
      </w:r>
    </w:p>
    <w:p w:rsidR="00000000" w:rsidDel="00000000" w:rsidP="00000000" w:rsidRDefault="00000000" w:rsidRPr="00000000" w14:paraId="0000001F">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before="200" w:line="276" w:lineRule="auto"/>
        <w:ind w:left="900" w:hanging="360"/>
        <w:rPr/>
      </w:pPr>
      <w:r w:rsidDel="00000000" w:rsidR="00000000" w:rsidRPr="00000000">
        <w:rPr>
          <w:rtl w:val="0"/>
        </w:rPr>
      </w:r>
    </w:p>
    <w:p w:rsidR="00000000" w:rsidDel="00000000" w:rsidP="00000000" w:rsidRDefault="00000000" w:rsidRPr="00000000" w14:paraId="00000028">
      <w:pPr>
        <w:spacing w:before="200" w:line="276" w:lineRule="auto"/>
        <w:ind w:left="0" w:firstLine="0"/>
        <w:rPr/>
      </w:pPr>
      <w:r w:rsidDel="00000000" w:rsidR="00000000" w:rsidRPr="00000000">
        <w:rPr>
          <w:rtl w:val="0"/>
        </w:rPr>
      </w:r>
    </w:p>
    <w:p w:rsidR="00000000" w:rsidDel="00000000" w:rsidP="00000000" w:rsidRDefault="00000000" w:rsidRPr="00000000" w14:paraId="00000029">
      <w:pPr>
        <w:spacing w:before="200" w:line="276" w:lineRule="auto"/>
        <w:ind w:left="0" w:firstLine="0"/>
        <w:rPr/>
      </w:pPr>
      <w:r w:rsidDel="00000000" w:rsidR="00000000" w:rsidRPr="00000000">
        <w:rPr>
          <w:rtl w:val="0"/>
        </w:rPr>
      </w:r>
    </w:p>
    <w:p w:rsidR="00000000" w:rsidDel="00000000" w:rsidP="00000000" w:rsidRDefault="00000000" w:rsidRPr="00000000" w14:paraId="0000002A">
      <w:pPr>
        <w:spacing w:before="200" w:line="276" w:lineRule="auto"/>
        <w:ind w:left="0" w:firstLine="0"/>
        <w:rPr/>
      </w:pPr>
      <w:r w:rsidDel="00000000" w:rsidR="00000000" w:rsidRPr="00000000">
        <w:rPr>
          <w:rtl w:val="0"/>
        </w:rPr>
      </w:r>
    </w:p>
    <w:p w:rsidR="00000000" w:rsidDel="00000000" w:rsidP="00000000" w:rsidRDefault="00000000" w:rsidRPr="00000000" w14:paraId="0000002B">
      <w:pPr>
        <w:spacing w:before="200" w:line="276" w:lineRule="auto"/>
        <w:ind w:left="0" w:firstLine="0"/>
        <w:rPr/>
      </w:pPr>
      <w:r w:rsidDel="00000000" w:rsidR="00000000" w:rsidRPr="00000000">
        <w:rPr>
          <w:rtl w:val="0"/>
        </w:rPr>
      </w:r>
    </w:p>
    <w:p w:rsidR="00000000" w:rsidDel="00000000" w:rsidP="00000000" w:rsidRDefault="00000000" w:rsidRPr="00000000" w14:paraId="0000002C">
      <w:pPr>
        <w:spacing w:before="200" w:line="276" w:lineRule="auto"/>
        <w:ind w:left="0" w:firstLine="0"/>
        <w:rPr/>
      </w:pPr>
      <w:r w:rsidDel="00000000" w:rsidR="00000000" w:rsidRPr="00000000">
        <w:rPr>
          <w:rtl w:val="0"/>
        </w:rPr>
      </w:r>
    </w:p>
    <w:p w:rsidR="00000000" w:rsidDel="00000000" w:rsidP="00000000" w:rsidRDefault="00000000" w:rsidRPr="00000000" w14:paraId="0000002D">
      <w:pPr>
        <w:spacing w:before="200" w:line="276" w:lineRule="auto"/>
        <w:ind w:left="0" w:firstLine="0"/>
        <w:rPr/>
      </w:pPr>
      <w:r w:rsidDel="00000000" w:rsidR="00000000" w:rsidRPr="00000000">
        <w:rPr>
          <w:rtl w:val="0"/>
        </w:rPr>
      </w:r>
    </w:p>
    <w:p w:rsidR="00000000" w:rsidDel="00000000" w:rsidP="00000000" w:rsidRDefault="00000000" w:rsidRPr="00000000" w14:paraId="0000002E">
      <w:pPr>
        <w:spacing w:before="200" w:line="276" w:lineRule="auto"/>
        <w:ind w:left="0" w:firstLine="0"/>
        <w:rPr/>
      </w:pPr>
      <w:r w:rsidDel="00000000" w:rsidR="00000000" w:rsidRPr="00000000">
        <w:rPr>
          <w:rtl w:val="0"/>
        </w:rPr>
      </w:r>
    </w:p>
    <w:p w:rsidR="00000000" w:rsidDel="00000000" w:rsidP="00000000" w:rsidRDefault="00000000" w:rsidRPr="00000000" w14:paraId="0000002F">
      <w:pPr>
        <w:spacing w:before="200" w:line="276" w:lineRule="auto"/>
        <w:ind w:left="0" w:firstLine="0"/>
        <w:rPr/>
      </w:pPr>
      <w:r w:rsidDel="00000000" w:rsidR="00000000" w:rsidRPr="00000000">
        <w:rPr>
          <w:rtl w:val="0"/>
        </w:rPr>
      </w:r>
    </w:p>
    <w:p w:rsidR="00000000" w:rsidDel="00000000" w:rsidP="00000000" w:rsidRDefault="00000000" w:rsidRPr="00000000" w14:paraId="00000030">
      <w:pPr>
        <w:spacing w:before="200" w:line="276" w:lineRule="auto"/>
        <w:ind w:left="0" w:firstLine="0"/>
        <w:rPr/>
      </w:pPr>
      <w:r w:rsidDel="00000000" w:rsidR="00000000" w:rsidRPr="00000000">
        <w:rPr>
          <w:rtl w:val="0"/>
        </w:rPr>
      </w:r>
    </w:p>
    <w:p w:rsidR="00000000" w:rsidDel="00000000" w:rsidP="00000000" w:rsidRDefault="00000000" w:rsidRPr="00000000" w14:paraId="00000031">
      <w:pPr>
        <w:spacing w:before="200" w:line="276" w:lineRule="auto"/>
        <w:ind w:left="0" w:firstLine="0"/>
        <w:rPr/>
      </w:pPr>
      <w:r w:rsidDel="00000000" w:rsidR="00000000" w:rsidRPr="00000000">
        <w:rPr>
          <w:rtl w:val="0"/>
        </w:rPr>
      </w:r>
    </w:p>
    <w:p w:rsidR="00000000" w:rsidDel="00000000" w:rsidP="00000000" w:rsidRDefault="00000000" w:rsidRPr="00000000" w14:paraId="00000032">
      <w:pPr>
        <w:spacing w:before="200" w:line="276" w:lineRule="auto"/>
        <w:ind w:left="0" w:firstLine="0"/>
        <w:rPr/>
      </w:pPr>
      <w:r w:rsidDel="00000000" w:rsidR="00000000" w:rsidRPr="00000000">
        <w:rPr>
          <w:rtl w:val="0"/>
        </w:rPr>
      </w:r>
    </w:p>
    <w:p w:rsidR="00000000" w:rsidDel="00000000" w:rsidP="00000000" w:rsidRDefault="00000000" w:rsidRPr="00000000" w14:paraId="00000033">
      <w:pPr>
        <w:numPr>
          <w:ilvl w:val="1"/>
          <w:numId w:val="1"/>
        </w:numPr>
        <w:spacing w:after="0" w:afterAutospacing="0" w:before="200" w:line="276" w:lineRule="auto"/>
        <w:ind w:left="900" w:hanging="360"/>
        <w:rPr>
          <w:u w:val="none"/>
        </w:rPr>
      </w:pPr>
      <w:r w:rsidDel="00000000" w:rsidR="00000000" w:rsidRPr="00000000">
        <w:rPr>
          <w:rtl w:val="0"/>
        </w:rPr>
        <w:t xml:space="preserve">The player goes through different levels in the game and collects coins. The player cannot earn more than 1000 coins in a round. A side program has been created to help the player calculate his total coins, the least number of coins and the most number of coins, the player collected so far. </w:t>
        <w:br w:type="textWrapping"/>
        <w:br w:type="textWrapping"/>
        <w:t xml:space="preserve">Write an algorithm that </w:t>
        <w:tab/>
        <w:tab/>
        <w:tab/>
        <w:tab/>
        <w:tab/>
        <w:tab/>
        <w:tab/>
        <w:tab/>
        <w:tab/>
        <w:tab/>
        <w:tab/>
        <w:t xml:space="preserve">[12]</w:t>
      </w:r>
    </w:p>
    <w:p w:rsidR="00000000" w:rsidDel="00000000" w:rsidP="00000000" w:rsidRDefault="00000000" w:rsidRPr="00000000" w14:paraId="00000034">
      <w:pPr>
        <w:numPr>
          <w:ilvl w:val="3"/>
          <w:numId w:val="1"/>
        </w:numPr>
        <w:spacing w:after="0" w:afterAutospacing="0" w:before="0" w:beforeAutospacing="0" w:line="276" w:lineRule="auto"/>
        <w:ind w:left="1440" w:hanging="360"/>
        <w:rPr>
          <w:u w:val="none"/>
        </w:rPr>
      </w:pPr>
      <w:r w:rsidDel="00000000" w:rsidR="00000000" w:rsidRPr="00000000">
        <w:rPr>
          <w:rtl w:val="0"/>
        </w:rPr>
        <w:t xml:space="preserve">Asks the player how many levels he has reach so far</w:t>
      </w:r>
    </w:p>
    <w:p w:rsidR="00000000" w:rsidDel="00000000" w:rsidP="00000000" w:rsidRDefault="00000000" w:rsidRPr="00000000" w14:paraId="00000035">
      <w:pPr>
        <w:numPr>
          <w:ilvl w:val="3"/>
          <w:numId w:val="1"/>
        </w:numPr>
        <w:spacing w:after="0" w:afterAutospacing="0" w:before="0" w:beforeAutospacing="0" w:line="276" w:lineRule="auto"/>
        <w:ind w:left="1440" w:hanging="360"/>
        <w:rPr>
          <w:u w:val="none"/>
        </w:rPr>
      </w:pPr>
      <w:r w:rsidDel="00000000" w:rsidR="00000000" w:rsidRPr="00000000">
        <w:rPr>
          <w:rtl w:val="0"/>
        </w:rPr>
        <w:t xml:space="preserve">Calculate and Output the total coins so far</w:t>
      </w:r>
    </w:p>
    <w:p w:rsidR="00000000" w:rsidDel="00000000" w:rsidP="00000000" w:rsidRDefault="00000000" w:rsidRPr="00000000" w14:paraId="00000036">
      <w:pPr>
        <w:numPr>
          <w:ilvl w:val="3"/>
          <w:numId w:val="1"/>
        </w:numPr>
        <w:spacing w:after="0" w:afterAutospacing="0" w:before="0" w:beforeAutospacing="0" w:line="276" w:lineRule="auto"/>
        <w:ind w:left="1440" w:hanging="360"/>
        <w:rPr>
          <w:u w:val="none"/>
        </w:rPr>
      </w:pPr>
      <w:r w:rsidDel="00000000" w:rsidR="00000000" w:rsidRPr="00000000">
        <w:rPr>
          <w:rtl w:val="0"/>
        </w:rPr>
        <w:t xml:space="preserve">Calculate and Output the least number of coins the player collect so far</w:t>
      </w:r>
    </w:p>
    <w:p w:rsidR="00000000" w:rsidDel="00000000" w:rsidP="00000000" w:rsidRDefault="00000000" w:rsidRPr="00000000" w14:paraId="00000037">
      <w:pPr>
        <w:numPr>
          <w:ilvl w:val="3"/>
          <w:numId w:val="1"/>
        </w:numPr>
        <w:spacing w:before="0" w:beforeAutospacing="0" w:line="276" w:lineRule="auto"/>
        <w:ind w:left="1440" w:hanging="360"/>
      </w:pPr>
      <w:r w:rsidDel="00000000" w:rsidR="00000000" w:rsidRPr="00000000">
        <w:rPr>
          <w:rtl w:val="0"/>
        </w:rPr>
        <w:t xml:space="preserve">Calculate and Output the most number of coins the player collect so far</w:t>
      </w:r>
    </w:p>
    <w:p w:rsidR="00000000" w:rsidDel="00000000" w:rsidP="00000000" w:rsidRDefault="00000000" w:rsidRPr="00000000" w14:paraId="00000038">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before="200" w:line="276" w:lineRule="auto"/>
        <w:ind w:left="900" w:hanging="360"/>
        <w:rPr/>
      </w:pPr>
      <w:r w:rsidDel="00000000" w:rsidR="00000000" w:rsidRPr="00000000">
        <w:rPr>
          <w:rtl w:val="0"/>
        </w:rPr>
      </w:r>
    </w:p>
    <w:p w:rsidR="00000000" w:rsidDel="00000000" w:rsidP="00000000" w:rsidRDefault="00000000" w:rsidRPr="00000000" w14:paraId="0000004C">
      <w:pPr>
        <w:spacing w:before="200" w:line="276" w:lineRule="auto"/>
        <w:ind w:left="900" w:hanging="360"/>
        <w:rPr/>
      </w:pPr>
      <w:r w:rsidDel="00000000" w:rsidR="00000000" w:rsidRPr="00000000">
        <w:rPr>
          <w:rtl w:val="0"/>
        </w:rPr>
      </w:r>
    </w:p>
    <w:p w:rsidR="00000000" w:rsidDel="00000000" w:rsidP="00000000" w:rsidRDefault="00000000" w:rsidRPr="00000000" w14:paraId="0000004D">
      <w:pPr>
        <w:numPr>
          <w:ilvl w:val="0"/>
          <w:numId w:val="1"/>
        </w:numPr>
        <w:spacing w:before="200" w:line="276" w:lineRule="auto"/>
        <w:ind w:left="720" w:hanging="360"/>
        <w:rPr/>
      </w:pPr>
      <w:r w:rsidDel="00000000" w:rsidR="00000000" w:rsidRPr="00000000">
        <w:rPr>
          <w:rtl w:val="0"/>
        </w:rPr>
        <w:t xml:space="preserve">The following bitmap image is using 2 colours</w:t>
        <w:br w:type="textWrapping"/>
      </w:r>
    </w:p>
    <w:tbl>
      <w:tblPr>
        <w:tblStyle w:val="Table2"/>
        <w:tblW w:w="285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540"/>
        <w:gridCol w:w="555"/>
        <w:gridCol w:w="585"/>
        <w:gridCol w:w="570"/>
        <w:tblGridChange w:id="0">
          <w:tblGrid>
            <w:gridCol w:w="600"/>
            <w:gridCol w:w="540"/>
            <w:gridCol w:w="555"/>
            <w:gridCol w:w="585"/>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000000"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000000"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000000"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7">
      <w:pPr>
        <w:numPr>
          <w:ilvl w:val="1"/>
          <w:numId w:val="1"/>
        </w:numPr>
        <w:spacing w:before="200" w:line="276" w:lineRule="auto"/>
        <w:ind w:left="990" w:hanging="360"/>
        <w:rPr/>
      </w:pPr>
      <w:r w:rsidDel="00000000" w:rsidR="00000000" w:rsidRPr="00000000">
        <w:rPr>
          <w:rtl w:val="0"/>
        </w:rPr>
        <w:t xml:space="preserve">How many bits are required to store a pixel in the above image.</w:t>
        <w:tab/>
        <w:tab/>
        <w:tab/>
        <w:tab/>
        <w:tab/>
        <w:tab/>
        <w:t xml:space="preserve">      [1]</w:t>
      </w:r>
    </w:p>
    <w:p w:rsidR="00000000" w:rsidDel="00000000" w:rsidP="00000000" w:rsidRDefault="00000000" w:rsidRPr="00000000" w14:paraId="00000068">
      <w:pPr>
        <w:spacing w:before="200" w:line="276" w:lineRule="auto"/>
        <w:ind w:left="99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numPr>
          <w:ilvl w:val="1"/>
          <w:numId w:val="1"/>
        </w:numPr>
        <w:spacing w:before="200" w:line="276" w:lineRule="auto"/>
        <w:ind w:left="990" w:hanging="360"/>
        <w:rPr>
          <w:u w:val="none"/>
        </w:rPr>
      </w:pPr>
      <w:r w:rsidDel="00000000" w:rsidR="00000000" w:rsidRPr="00000000">
        <w:rPr>
          <w:rtl w:val="0"/>
        </w:rPr>
        <w:t xml:space="preserve">Show the representation of the image above in binary.</w:t>
        <w:tab/>
        <w:tab/>
        <w:tab/>
        <w:tab/>
        <w:tab/>
        <w:tab/>
        <w:tab/>
        <w:t xml:space="preserve">      [5]</w:t>
      </w:r>
    </w:p>
    <w:p w:rsidR="00000000" w:rsidDel="00000000" w:rsidP="00000000" w:rsidRDefault="00000000" w:rsidRPr="00000000" w14:paraId="0000006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numPr>
          <w:ilvl w:val="1"/>
          <w:numId w:val="1"/>
        </w:numPr>
        <w:spacing w:before="200" w:line="276" w:lineRule="auto"/>
        <w:ind w:left="990" w:hanging="360"/>
        <w:rPr>
          <w:u w:val="none"/>
        </w:rPr>
      </w:pPr>
      <w:r w:rsidDel="00000000" w:rsidR="00000000" w:rsidRPr="00000000">
        <w:rPr>
          <w:rtl w:val="0"/>
        </w:rPr>
        <w:t xml:space="preserve">When storing the image, the metadata of the image needs to be stored as well.</w:t>
      </w:r>
    </w:p>
    <w:p w:rsidR="00000000" w:rsidDel="00000000" w:rsidP="00000000" w:rsidRDefault="00000000" w:rsidRPr="00000000" w14:paraId="0000006E">
      <w:pPr>
        <w:numPr>
          <w:ilvl w:val="2"/>
          <w:numId w:val="1"/>
        </w:numPr>
        <w:spacing w:before="200" w:line="276" w:lineRule="auto"/>
        <w:ind w:left="1350" w:hanging="360"/>
        <w:rPr>
          <w:u w:val="none"/>
        </w:rPr>
      </w:pPr>
      <w:r w:rsidDel="00000000" w:rsidR="00000000" w:rsidRPr="00000000">
        <w:rPr>
          <w:rtl w:val="0"/>
        </w:rPr>
        <w:t xml:space="preserve">What is metadata?</w:t>
        <w:tab/>
        <w:tab/>
        <w:tab/>
        <w:tab/>
        <w:tab/>
        <w:tab/>
        <w:tab/>
        <w:tab/>
        <w:t xml:space="preserve">   </w:t>
        <w:tab/>
        <w:tab/>
        <w:tab/>
        <w:t xml:space="preserve">     [1]</w:t>
      </w:r>
    </w:p>
    <w:p w:rsidR="00000000" w:rsidDel="00000000" w:rsidP="00000000" w:rsidRDefault="00000000" w:rsidRPr="00000000" w14:paraId="0000006F">
      <w:pPr>
        <w:spacing w:before="200" w:line="276" w:lineRule="auto"/>
        <w:ind w:left="0"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numPr>
          <w:ilvl w:val="2"/>
          <w:numId w:val="1"/>
        </w:numPr>
        <w:spacing w:before="200" w:line="276" w:lineRule="auto"/>
        <w:ind w:left="1350" w:hanging="360"/>
        <w:rPr>
          <w:u w:val="none"/>
        </w:rPr>
      </w:pPr>
      <w:r w:rsidDel="00000000" w:rsidR="00000000" w:rsidRPr="00000000">
        <w:rPr>
          <w:rtl w:val="0"/>
        </w:rPr>
        <w:t xml:space="preserve">Give two examples of metadata.</w:t>
        <w:tab/>
        <w:tab/>
        <w:tab/>
        <w:tab/>
        <w:tab/>
        <w:tab/>
        <w:tab/>
        <w:tab/>
        <w:tab/>
        <w:t xml:space="preserve">     [2]</w:t>
      </w:r>
    </w:p>
    <w:p w:rsidR="00000000" w:rsidDel="00000000" w:rsidP="00000000" w:rsidRDefault="00000000" w:rsidRPr="00000000" w14:paraId="00000071">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spacing w:before="200" w:line="276" w:lineRule="auto"/>
        <w:ind w:left="0" w:firstLine="0"/>
        <w:rPr/>
      </w:pPr>
      <w:r w:rsidDel="00000000" w:rsidR="00000000" w:rsidRPr="00000000">
        <w:rPr>
          <w:rtl w:val="0"/>
        </w:rPr>
        <w:tab/>
        <w:tab/>
        <w:tab/>
      </w:r>
    </w:p>
    <w:p w:rsidR="00000000" w:rsidDel="00000000" w:rsidP="00000000" w:rsidRDefault="00000000" w:rsidRPr="00000000" w14:paraId="00000075">
      <w:pPr>
        <w:spacing w:before="200" w:line="276" w:lineRule="auto"/>
        <w:ind w:left="0" w:firstLine="0"/>
        <w:rPr/>
      </w:pPr>
      <w:r w:rsidDel="00000000" w:rsidR="00000000" w:rsidRPr="00000000">
        <w:rPr>
          <w:rtl w:val="0"/>
        </w:rPr>
      </w:r>
    </w:p>
    <w:p w:rsidR="00000000" w:rsidDel="00000000" w:rsidP="00000000" w:rsidRDefault="00000000" w:rsidRPr="00000000" w14:paraId="00000076">
      <w:pPr>
        <w:spacing w:before="200" w:line="276" w:lineRule="auto"/>
        <w:ind w:left="0" w:firstLine="0"/>
        <w:rPr/>
      </w:pPr>
      <w:r w:rsidDel="00000000" w:rsidR="00000000" w:rsidRPr="00000000">
        <w:rPr>
          <w:rtl w:val="0"/>
        </w:rPr>
      </w:r>
    </w:p>
    <w:p w:rsidR="00000000" w:rsidDel="00000000" w:rsidP="00000000" w:rsidRDefault="00000000" w:rsidRPr="00000000" w14:paraId="00000077">
      <w:pPr>
        <w:spacing w:before="200" w:line="276" w:lineRule="auto"/>
        <w:ind w:left="0" w:firstLine="0"/>
        <w:rPr/>
      </w:pPr>
      <w:r w:rsidDel="00000000" w:rsidR="00000000" w:rsidRPr="00000000">
        <w:rPr>
          <w:rtl w:val="0"/>
        </w:rPr>
      </w:r>
    </w:p>
    <w:p w:rsidR="00000000" w:rsidDel="00000000" w:rsidP="00000000" w:rsidRDefault="00000000" w:rsidRPr="00000000" w14:paraId="00000078">
      <w:pPr>
        <w:spacing w:before="200" w:line="276" w:lineRule="auto"/>
        <w:ind w:left="0" w:firstLine="0"/>
        <w:rPr/>
      </w:pPr>
      <w:r w:rsidDel="00000000" w:rsidR="00000000" w:rsidRPr="00000000">
        <w:rPr>
          <w:rtl w:val="0"/>
        </w:rPr>
      </w:r>
    </w:p>
    <w:p w:rsidR="00000000" w:rsidDel="00000000" w:rsidP="00000000" w:rsidRDefault="00000000" w:rsidRPr="00000000" w14:paraId="00000079">
      <w:pPr>
        <w:spacing w:before="200" w:line="276" w:lineRule="auto"/>
        <w:ind w:left="0" w:firstLine="0"/>
        <w:rPr/>
      </w:pPr>
      <w:r w:rsidDel="00000000" w:rsidR="00000000" w:rsidRPr="00000000">
        <w:rPr>
          <w:rtl w:val="0"/>
        </w:rPr>
      </w:r>
    </w:p>
    <w:p w:rsidR="00000000" w:rsidDel="00000000" w:rsidP="00000000" w:rsidRDefault="00000000" w:rsidRPr="00000000" w14:paraId="0000007A">
      <w:pPr>
        <w:spacing w:before="200" w:line="276" w:lineRule="auto"/>
        <w:ind w:left="0" w:firstLine="0"/>
        <w:rPr/>
      </w:pPr>
      <w:r w:rsidDel="00000000" w:rsidR="00000000" w:rsidRPr="00000000">
        <w:rPr>
          <w:rtl w:val="0"/>
        </w:rPr>
      </w:r>
    </w:p>
    <w:p w:rsidR="00000000" w:rsidDel="00000000" w:rsidP="00000000" w:rsidRDefault="00000000" w:rsidRPr="00000000" w14:paraId="0000007B">
      <w:pPr>
        <w:spacing w:before="200" w:line="276" w:lineRule="auto"/>
        <w:ind w:left="0" w:firstLine="0"/>
        <w:rPr/>
      </w:pPr>
      <w:r w:rsidDel="00000000" w:rsidR="00000000" w:rsidRPr="00000000">
        <w:rPr>
          <w:rtl w:val="0"/>
        </w:rPr>
      </w:r>
    </w:p>
    <w:p w:rsidR="00000000" w:rsidDel="00000000" w:rsidP="00000000" w:rsidRDefault="00000000" w:rsidRPr="00000000" w14:paraId="0000007C">
      <w:pPr>
        <w:numPr>
          <w:ilvl w:val="0"/>
          <w:numId w:val="1"/>
        </w:numPr>
        <w:spacing w:before="200" w:line="276" w:lineRule="auto"/>
        <w:ind w:left="720" w:hanging="360"/>
      </w:pPr>
      <w:r w:rsidDel="00000000" w:rsidR="00000000" w:rsidRPr="00000000">
        <w:rPr>
          <w:i w:val="1"/>
          <w:rtl w:val="0"/>
        </w:rPr>
        <w:t xml:space="preserve">password = INPUT</w:t>
      </w:r>
    </w:p>
    <w:p w:rsidR="00000000" w:rsidDel="00000000" w:rsidP="00000000" w:rsidRDefault="00000000" w:rsidRPr="00000000" w14:paraId="0000007D">
      <w:pPr>
        <w:spacing w:before="200" w:line="276" w:lineRule="auto"/>
        <w:ind w:left="720" w:firstLine="0"/>
        <w:rPr>
          <w:i w:val="1"/>
        </w:rPr>
      </w:pPr>
      <w:r w:rsidDel="00000000" w:rsidR="00000000" w:rsidRPr="00000000">
        <w:rPr>
          <w:i w:val="1"/>
          <w:rtl w:val="0"/>
        </w:rPr>
        <w:t xml:space="preserve">WHILE password.LENGTH &lt; 8 THEN</w:t>
        <w:br w:type="textWrapping"/>
        <w:tab/>
        <w:t xml:space="preserve">print(“The password you entered is too short”)</w:t>
        <w:br w:type="textWrapping"/>
        <w:tab/>
        <w:t xml:space="preserve">password = INPUT</w:t>
      </w:r>
    </w:p>
    <w:p w:rsidR="00000000" w:rsidDel="00000000" w:rsidP="00000000" w:rsidRDefault="00000000" w:rsidRPr="00000000" w14:paraId="0000007E">
      <w:pPr>
        <w:spacing w:before="200" w:line="276" w:lineRule="auto"/>
        <w:ind w:left="720" w:firstLine="0"/>
        <w:rPr>
          <w:i w:val="1"/>
        </w:rPr>
      </w:pPr>
      <w:r w:rsidDel="00000000" w:rsidR="00000000" w:rsidRPr="00000000">
        <w:rPr>
          <w:i w:val="1"/>
          <w:rtl w:val="0"/>
        </w:rPr>
        <w:t xml:space="preserve">ENDWHILE</w:t>
      </w:r>
    </w:p>
    <w:p w:rsidR="00000000" w:rsidDel="00000000" w:rsidP="00000000" w:rsidRDefault="00000000" w:rsidRPr="00000000" w14:paraId="0000007F">
      <w:pPr>
        <w:spacing w:before="200" w:line="276" w:lineRule="auto"/>
        <w:ind w:left="720" w:firstLine="0"/>
        <w:rPr>
          <w:i w:val="1"/>
        </w:rPr>
      </w:pPr>
      <w:r w:rsidDel="00000000" w:rsidR="00000000" w:rsidRPr="00000000">
        <w:rPr>
          <w:i w:val="1"/>
          <w:rtl w:val="0"/>
        </w:rPr>
        <w:t xml:space="preserve">print(“The password you entered is accepted.”)</w:t>
      </w:r>
    </w:p>
    <w:p w:rsidR="00000000" w:rsidDel="00000000" w:rsidP="00000000" w:rsidRDefault="00000000" w:rsidRPr="00000000" w14:paraId="00000080">
      <w:pPr>
        <w:numPr>
          <w:ilvl w:val="1"/>
          <w:numId w:val="1"/>
        </w:numPr>
        <w:spacing w:before="200" w:line="276" w:lineRule="auto"/>
        <w:ind w:left="1080" w:hanging="360"/>
      </w:pPr>
      <w:r w:rsidDel="00000000" w:rsidR="00000000" w:rsidRPr="00000000">
        <w:rPr>
          <w:rtl w:val="0"/>
        </w:rPr>
        <w:t xml:space="preserve">State three different types of test data.</w:t>
        <w:tab/>
        <w:tab/>
        <w:tab/>
        <w:tab/>
        <w:tab/>
        <w:tab/>
        <w:tab/>
        <w:tab/>
        <w:tab/>
        <w:t xml:space="preserve">       [3]</w:t>
      </w:r>
    </w:p>
    <w:p w:rsidR="00000000" w:rsidDel="00000000" w:rsidP="00000000" w:rsidRDefault="00000000" w:rsidRPr="00000000" w14:paraId="00000081">
      <w:pPr>
        <w:spacing w:before="200" w:line="276" w:lineRule="auto"/>
        <w:ind w:left="108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spacing w:before="200" w:line="276" w:lineRule="auto"/>
        <w:ind w:left="108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spacing w:before="200" w:line="276" w:lineRule="auto"/>
        <w:ind w:left="720" w:firstLine="0"/>
        <w:rPr/>
      </w:pPr>
      <w:r w:rsidDel="00000000" w:rsidR="00000000" w:rsidRPr="00000000">
        <w:pict>
          <v:rect style="width:0.0pt;height:1.5pt" o:hr="t" o:hrstd="t" o:hralign="center" fillcolor="#A0A0A0" stroked="f"/>
        </w:pict>
      </w:r>
      <w:r w:rsidDel="00000000" w:rsidR="00000000" w:rsidRPr="00000000">
        <w:rPr>
          <w:rtl w:val="0"/>
        </w:rPr>
        <w:br w:type="textWrapping"/>
      </w:r>
    </w:p>
    <w:p w:rsidR="00000000" w:rsidDel="00000000" w:rsidP="00000000" w:rsidRDefault="00000000" w:rsidRPr="00000000" w14:paraId="00000084">
      <w:pPr>
        <w:numPr>
          <w:ilvl w:val="1"/>
          <w:numId w:val="1"/>
        </w:numPr>
        <w:spacing w:before="200" w:line="276" w:lineRule="auto"/>
        <w:ind w:left="1080" w:hanging="360"/>
        <w:rPr>
          <w:u w:val="none"/>
        </w:rPr>
      </w:pPr>
      <w:r w:rsidDel="00000000" w:rsidR="00000000" w:rsidRPr="00000000">
        <w:rPr>
          <w:rtl w:val="0"/>
        </w:rPr>
        <w:t xml:space="preserve">Fill in the table below for the test case scenarios of the above algorithm.</w:t>
        <w:tab/>
        <w:tab/>
        <w:tab/>
        <w:tab/>
        <w:t xml:space="preserve">       [6]</w:t>
        <w:br w:type="textWrapping"/>
      </w:r>
    </w:p>
    <w:tbl>
      <w:tblPr>
        <w:tblStyle w:val="Table3"/>
        <w:tblW w:w="1008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rPr>
            </w:pPr>
            <w:r w:rsidDel="00000000" w:rsidR="00000000" w:rsidRPr="00000000">
              <w:rPr>
                <w:b w:val="1"/>
                <w:rtl w:val="0"/>
              </w:rPr>
              <w:t xml:space="preserve">Test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rPr>
            </w:pPr>
            <w:r w:rsidDel="00000000" w:rsidR="00000000" w:rsidRPr="00000000">
              <w:rPr>
                <w:b w:val="1"/>
                <w:rtl w:val="0"/>
              </w:rPr>
              <w:t xml:space="preserve">Expected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rPr>
            </w:pPr>
            <w:r w:rsidDel="00000000" w:rsidR="00000000" w:rsidRPr="00000000">
              <w:rPr>
                <w:b w:val="1"/>
                <w:rtl w:val="0"/>
              </w:rPr>
              <w:t xml:space="preserve">Reason of 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password = “pass”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check what happens when the password is too small.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200" w:line="276" w:lineRule="auto"/>
              <w:ind w:left="0" w:firstLine="0"/>
              <w:rPr/>
            </w:pPr>
            <w:r w:rsidDel="00000000" w:rsidR="00000000" w:rsidRPr="00000000">
              <w:rPr>
                <w:rtl w:val="0"/>
              </w:rPr>
              <w:t xml:space="preserve">The password you entered is too short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200" w:line="276" w:lineRule="auto"/>
              <w:ind w:left="108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r>
          </w:p>
        </w:tc>
      </w:tr>
    </w:tbl>
    <w:p w:rsidR="00000000" w:rsidDel="00000000" w:rsidP="00000000" w:rsidRDefault="00000000" w:rsidRPr="00000000" w14:paraId="00000091">
      <w:pPr>
        <w:spacing w:before="200" w:line="276" w:lineRule="auto"/>
        <w:ind w:left="1440" w:firstLine="0"/>
        <w:rPr/>
      </w:pPr>
      <w:r w:rsidDel="00000000" w:rsidR="00000000" w:rsidRPr="00000000">
        <w:rPr>
          <w:rtl w:val="0"/>
        </w:rPr>
      </w:r>
    </w:p>
    <w:p w:rsidR="00000000" w:rsidDel="00000000" w:rsidP="00000000" w:rsidRDefault="00000000" w:rsidRPr="00000000" w14:paraId="00000092">
      <w:pPr>
        <w:spacing w:before="200" w:line="276" w:lineRule="auto"/>
        <w:ind w:left="1440" w:firstLine="0"/>
        <w:rPr/>
      </w:pPr>
      <w:r w:rsidDel="00000000" w:rsidR="00000000" w:rsidRPr="00000000">
        <w:rPr>
          <w:rtl w:val="0"/>
        </w:rPr>
      </w:r>
    </w:p>
    <w:p w:rsidR="00000000" w:rsidDel="00000000" w:rsidP="00000000" w:rsidRDefault="00000000" w:rsidRPr="00000000" w14:paraId="00000093">
      <w:pPr>
        <w:spacing w:before="200" w:line="276" w:lineRule="auto"/>
        <w:ind w:left="1440" w:firstLine="0"/>
        <w:rPr/>
      </w:pPr>
      <w:r w:rsidDel="00000000" w:rsidR="00000000" w:rsidRPr="00000000">
        <w:rPr>
          <w:rtl w:val="0"/>
        </w:rPr>
      </w:r>
    </w:p>
    <w:p w:rsidR="00000000" w:rsidDel="00000000" w:rsidP="00000000" w:rsidRDefault="00000000" w:rsidRPr="00000000" w14:paraId="00000094">
      <w:pPr>
        <w:spacing w:before="200" w:line="276" w:lineRule="auto"/>
        <w:ind w:left="1440" w:firstLine="0"/>
        <w:rPr/>
      </w:pPr>
      <w:r w:rsidDel="00000000" w:rsidR="00000000" w:rsidRPr="00000000">
        <w:rPr>
          <w:rtl w:val="0"/>
        </w:rPr>
      </w:r>
    </w:p>
    <w:p w:rsidR="00000000" w:rsidDel="00000000" w:rsidP="00000000" w:rsidRDefault="00000000" w:rsidRPr="00000000" w14:paraId="00000095">
      <w:pPr>
        <w:spacing w:before="200" w:line="276" w:lineRule="auto"/>
        <w:ind w:left="1440" w:firstLine="0"/>
        <w:rPr/>
      </w:pPr>
      <w:r w:rsidDel="00000000" w:rsidR="00000000" w:rsidRPr="00000000">
        <w:rPr>
          <w:rtl w:val="0"/>
        </w:rPr>
      </w:r>
    </w:p>
    <w:p w:rsidR="00000000" w:rsidDel="00000000" w:rsidP="00000000" w:rsidRDefault="00000000" w:rsidRPr="00000000" w14:paraId="00000096">
      <w:pPr>
        <w:spacing w:before="200" w:line="276" w:lineRule="auto"/>
        <w:ind w:left="1440" w:firstLine="0"/>
        <w:rPr/>
      </w:pPr>
      <w:r w:rsidDel="00000000" w:rsidR="00000000" w:rsidRPr="00000000">
        <w:rPr>
          <w:rtl w:val="0"/>
        </w:rPr>
      </w:r>
    </w:p>
    <w:p w:rsidR="00000000" w:rsidDel="00000000" w:rsidP="00000000" w:rsidRDefault="00000000" w:rsidRPr="00000000" w14:paraId="00000097">
      <w:pPr>
        <w:spacing w:before="200" w:line="276" w:lineRule="auto"/>
        <w:ind w:left="1440" w:firstLine="0"/>
        <w:rPr/>
      </w:pPr>
      <w:r w:rsidDel="00000000" w:rsidR="00000000" w:rsidRPr="00000000">
        <w:rPr>
          <w:rtl w:val="0"/>
        </w:rPr>
      </w:r>
    </w:p>
    <w:p w:rsidR="00000000" w:rsidDel="00000000" w:rsidP="00000000" w:rsidRDefault="00000000" w:rsidRPr="00000000" w14:paraId="00000098">
      <w:pPr>
        <w:spacing w:before="200" w:line="276" w:lineRule="auto"/>
        <w:ind w:left="1440" w:firstLine="0"/>
        <w:rPr/>
      </w:pPr>
      <w:r w:rsidDel="00000000" w:rsidR="00000000" w:rsidRPr="00000000">
        <w:rPr>
          <w:rtl w:val="0"/>
        </w:rPr>
      </w:r>
    </w:p>
    <w:p w:rsidR="00000000" w:rsidDel="00000000" w:rsidP="00000000" w:rsidRDefault="00000000" w:rsidRPr="00000000" w14:paraId="00000099">
      <w:pPr>
        <w:spacing w:before="200" w:line="276" w:lineRule="auto"/>
        <w:ind w:left="1440" w:firstLine="0"/>
        <w:rPr/>
      </w:pPr>
      <w:r w:rsidDel="00000000" w:rsidR="00000000" w:rsidRPr="00000000">
        <w:rPr>
          <w:rtl w:val="0"/>
        </w:rPr>
      </w:r>
    </w:p>
    <w:p w:rsidR="00000000" w:rsidDel="00000000" w:rsidP="00000000" w:rsidRDefault="00000000" w:rsidRPr="00000000" w14:paraId="0000009A">
      <w:pPr>
        <w:spacing w:before="200" w:line="276" w:lineRule="auto"/>
        <w:ind w:left="0" w:firstLine="0"/>
        <w:rPr/>
      </w:pPr>
      <w:r w:rsidDel="00000000" w:rsidR="00000000" w:rsidRPr="00000000">
        <w:rPr>
          <w:rtl w:val="0"/>
        </w:rPr>
      </w:r>
    </w:p>
    <w:p w:rsidR="00000000" w:rsidDel="00000000" w:rsidP="00000000" w:rsidRDefault="00000000" w:rsidRPr="00000000" w14:paraId="0000009B">
      <w:pPr>
        <w:spacing w:before="200" w:line="276" w:lineRule="auto"/>
        <w:ind w:left="0" w:firstLine="0"/>
        <w:rPr/>
      </w:pPr>
      <w:r w:rsidDel="00000000" w:rsidR="00000000" w:rsidRPr="00000000">
        <w:rPr>
          <w:rtl w:val="0"/>
        </w:rPr>
      </w:r>
    </w:p>
    <w:p w:rsidR="00000000" w:rsidDel="00000000" w:rsidP="00000000" w:rsidRDefault="00000000" w:rsidRPr="00000000" w14:paraId="0000009C">
      <w:pPr>
        <w:spacing w:before="200" w:line="276" w:lineRule="auto"/>
        <w:ind w:left="0" w:firstLine="0"/>
        <w:rPr/>
      </w:pPr>
      <w:r w:rsidDel="00000000" w:rsidR="00000000" w:rsidRPr="00000000">
        <w:rPr>
          <w:rtl w:val="0"/>
        </w:rPr>
      </w:r>
    </w:p>
    <w:p w:rsidR="00000000" w:rsidDel="00000000" w:rsidP="00000000" w:rsidRDefault="00000000" w:rsidRPr="00000000" w14:paraId="0000009D">
      <w:pPr>
        <w:numPr>
          <w:ilvl w:val="0"/>
          <w:numId w:val="1"/>
        </w:numPr>
        <w:spacing w:before="200" w:line="276" w:lineRule="auto"/>
        <w:ind w:left="720" w:hanging="360"/>
        <w:rPr>
          <w:u w:val="none"/>
        </w:rPr>
      </w:pPr>
      <w:r w:rsidDel="00000000" w:rsidR="00000000" w:rsidRPr="00000000">
        <w:rPr>
          <w:rtl w:val="0"/>
        </w:rPr>
      </w:r>
    </w:p>
    <w:tbl>
      <w:tblPr>
        <w:tblStyle w:val="Table4"/>
        <w:tblW w:w="685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735"/>
        <w:gridCol w:w="810"/>
        <w:gridCol w:w="690"/>
        <w:gridCol w:w="855"/>
        <w:gridCol w:w="675"/>
        <w:gridCol w:w="840"/>
        <w:gridCol w:w="900"/>
        <w:gridCol w:w="795"/>
        <w:tblGridChange w:id="0">
          <w:tblGrid>
            <w:gridCol w:w="555"/>
            <w:gridCol w:w="735"/>
            <w:gridCol w:w="810"/>
            <w:gridCol w:w="690"/>
            <w:gridCol w:w="855"/>
            <w:gridCol w:w="675"/>
            <w:gridCol w:w="840"/>
            <w:gridCol w:w="900"/>
            <w:gridCol w:w="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w:t>
            </w:r>
          </w:p>
        </w:tc>
      </w:tr>
    </w:tbl>
    <w:p w:rsidR="00000000" w:rsidDel="00000000" w:rsidP="00000000" w:rsidRDefault="00000000" w:rsidRPr="00000000" w14:paraId="000000A7">
      <w:pPr>
        <w:spacing w:before="200" w:line="276" w:lineRule="auto"/>
        <w:ind w:left="0" w:firstLine="0"/>
        <w:rPr/>
      </w:pPr>
      <w:r w:rsidDel="00000000" w:rsidR="00000000" w:rsidRPr="00000000">
        <w:rPr>
          <w:rtl w:val="0"/>
        </w:rPr>
      </w:r>
    </w:p>
    <w:p w:rsidR="00000000" w:rsidDel="00000000" w:rsidP="00000000" w:rsidRDefault="00000000" w:rsidRPr="00000000" w14:paraId="000000A8">
      <w:pPr>
        <w:numPr>
          <w:ilvl w:val="1"/>
          <w:numId w:val="1"/>
        </w:numPr>
        <w:spacing w:before="200" w:line="276" w:lineRule="auto"/>
        <w:ind w:left="1080" w:hanging="360"/>
      </w:pPr>
      <w:r w:rsidDel="00000000" w:rsidR="00000000" w:rsidRPr="00000000">
        <w:rPr>
          <w:rtl w:val="0"/>
        </w:rPr>
        <w:t xml:space="preserve">Perform a binary search in the above list to find 140.</w:t>
        <w:tab/>
        <w:tab/>
        <w:tab/>
        <w:tab/>
        <w:tab/>
        <w:tab/>
        <w:t xml:space="preserve">[6]</w:t>
      </w:r>
    </w:p>
    <w:p w:rsidR="00000000" w:rsidDel="00000000" w:rsidP="00000000" w:rsidRDefault="00000000" w:rsidRPr="00000000" w14:paraId="000000A9">
      <w:pPr>
        <w:spacing w:before="200" w:line="276" w:lineRule="auto"/>
        <w:ind w:left="108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spacing w:before="200" w:line="276" w:lineRule="auto"/>
        <w:ind w:left="900" w:hanging="360"/>
        <w:rPr/>
      </w:pPr>
      <w:r w:rsidDel="00000000" w:rsidR="00000000" w:rsidRPr="00000000">
        <w:rPr>
          <w:rtl w:val="0"/>
        </w:rPr>
      </w:r>
    </w:p>
    <w:p w:rsidR="00000000" w:rsidDel="00000000" w:rsidP="00000000" w:rsidRDefault="00000000" w:rsidRPr="00000000" w14:paraId="000000B9">
      <w:pPr>
        <w:spacing w:before="200" w:line="276" w:lineRule="auto"/>
        <w:ind w:left="900" w:hanging="360"/>
        <w:rPr/>
      </w:pPr>
      <w:r w:rsidDel="00000000" w:rsidR="00000000" w:rsidRPr="00000000">
        <w:rPr>
          <w:rtl w:val="0"/>
        </w:rPr>
      </w:r>
    </w:p>
    <w:p w:rsidR="00000000" w:rsidDel="00000000" w:rsidP="00000000" w:rsidRDefault="00000000" w:rsidRPr="00000000" w14:paraId="000000BA">
      <w:pPr>
        <w:numPr>
          <w:ilvl w:val="1"/>
          <w:numId w:val="1"/>
        </w:numPr>
        <w:spacing w:before="200" w:line="276" w:lineRule="auto"/>
        <w:ind w:left="1080" w:hanging="360"/>
        <w:rPr>
          <w:u w:val="none"/>
        </w:rPr>
      </w:pPr>
      <w:r w:rsidDel="00000000" w:rsidR="00000000" w:rsidRPr="00000000">
        <w:rPr>
          <w:rtl w:val="0"/>
        </w:rPr>
        <w:t xml:space="preserve">State a case scenario where a linear search will be preferred over binary search.</w:t>
        <w:tab/>
        <w:tab/>
        <w:tab/>
        <w:t xml:space="preserve">[1]</w:t>
      </w:r>
    </w:p>
    <w:p w:rsidR="00000000" w:rsidDel="00000000" w:rsidP="00000000" w:rsidRDefault="00000000" w:rsidRPr="00000000" w14:paraId="000000BB">
      <w:pPr>
        <w:spacing w:before="200" w:line="276" w:lineRule="auto"/>
        <w:ind w:left="0"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spacing w:before="200" w:line="276" w:lineRule="auto"/>
        <w:rPr/>
      </w:pPr>
      <w:r w:rsidDel="00000000" w:rsidR="00000000" w:rsidRPr="00000000">
        <w:rPr>
          <w:rtl w:val="0"/>
        </w:rPr>
      </w:r>
    </w:p>
    <w:p w:rsidR="00000000" w:rsidDel="00000000" w:rsidP="00000000" w:rsidRDefault="00000000" w:rsidRPr="00000000" w14:paraId="000000BD">
      <w:pPr>
        <w:spacing w:before="200" w:line="276" w:lineRule="auto"/>
        <w:rPr/>
      </w:pPr>
      <w:r w:rsidDel="00000000" w:rsidR="00000000" w:rsidRPr="00000000">
        <w:rPr>
          <w:rtl w:val="0"/>
        </w:rPr>
      </w:r>
    </w:p>
    <w:p w:rsidR="00000000" w:rsidDel="00000000" w:rsidP="00000000" w:rsidRDefault="00000000" w:rsidRPr="00000000" w14:paraId="000000BE">
      <w:pPr>
        <w:spacing w:before="200" w:line="276" w:lineRule="auto"/>
        <w:rPr/>
      </w:pPr>
      <w:r w:rsidDel="00000000" w:rsidR="00000000" w:rsidRPr="00000000">
        <w:rPr>
          <w:rtl w:val="0"/>
        </w:rPr>
      </w:r>
    </w:p>
    <w:p w:rsidR="00000000" w:rsidDel="00000000" w:rsidP="00000000" w:rsidRDefault="00000000" w:rsidRPr="00000000" w14:paraId="000000BF">
      <w:pPr>
        <w:numPr>
          <w:ilvl w:val="0"/>
          <w:numId w:val="1"/>
        </w:numPr>
        <w:spacing w:before="200" w:line="276" w:lineRule="auto"/>
        <w:ind w:left="720" w:hanging="360"/>
        <w:rPr>
          <w:u w:val="none"/>
        </w:rPr>
      </w:pPr>
      <w:r w:rsidDel="00000000" w:rsidR="00000000" w:rsidRPr="00000000">
        <w:rPr>
          <w:rtl w:val="0"/>
        </w:rPr>
        <w:t xml:space="preserve">Perform an insertion sort in the following list</w:t>
        <w:tab/>
        <w:tab/>
        <w:tab/>
        <w:tab/>
        <w:tab/>
        <w:tab/>
        <w:tab/>
        <w:tab/>
        <w:tab/>
        <w:t xml:space="preserve">[6]</w:t>
      </w:r>
    </w:p>
    <w:p w:rsidR="00000000" w:rsidDel="00000000" w:rsidP="00000000" w:rsidRDefault="00000000" w:rsidRPr="00000000" w14:paraId="000000C0">
      <w:pPr>
        <w:spacing w:before="200" w:line="276" w:lineRule="auto"/>
        <w:ind w:left="720" w:firstLine="0"/>
        <w:rPr/>
      </w:pPr>
      <w:r w:rsidDel="00000000" w:rsidR="00000000" w:rsidRPr="00000000">
        <w:rPr>
          <w:rtl w:val="0"/>
        </w:rPr>
      </w:r>
    </w:p>
    <w:tbl>
      <w:tblPr>
        <w:tblStyle w:val="Table5"/>
        <w:tblW w:w="43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855"/>
        <w:gridCol w:w="810"/>
        <w:gridCol w:w="870"/>
        <w:gridCol w:w="900"/>
        <w:tblGridChange w:id="0">
          <w:tblGrid>
            <w:gridCol w:w="945"/>
            <w:gridCol w:w="855"/>
            <w:gridCol w:w="810"/>
            <w:gridCol w:w="870"/>
            <w:gridCol w:w="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bl>
    <w:p w:rsidR="00000000" w:rsidDel="00000000" w:rsidP="00000000" w:rsidRDefault="00000000" w:rsidRPr="00000000" w14:paraId="000000C6">
      <w:pPr>
        <w:spacing w:before="200" w:line="276" w:lineRule="auto"/>
        <w:ind w:left="900" w:hanging="360"/>
        <w:rPr/>
      </w:pPr>
      <w:r w:rsidDel="00000000" w:rsidR="00000000" w:rsidRPr="00000000">
        <w:rPr>
          <w:rtl w:val="0"/>
        </w:rPr>
      </w:r>
    </w:p>
    <w:p w:rsidR="00000000" w:rsidDel="00000000" w:rsidP="00000000" w:rsidRDefault="00000000" w:rsidRPr="00000000" w14:paraId="000000C7">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E">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spacing w:before="200" w:line="276" w:lineRule="auto"/>
        <w:ind w:left="900" w:hanging="360"/>
        <w:rPr/>
      </w:pPr>
      <w:r w:rsidDel="00000000" w:rsidR="00000000" w:rsidRPr="00000000">
        <w:rPr>
          <w:rtl w:val="0"/>
        </w:rPr>
      </w:r>
    </w:p>
    <w:p w:rsidR="00000000" w:rsidDel="00000000" w:rsidP="00000000" w:rsidRDefault="00000000" w:rsidRPr="00000000" w14:paraId="000000D5">
      <w:pPr>
        <w:spacing w:before="200" w:line="276" w:lineRule="auto"/>
        <w:ind w:left="900" w:hanging="360"/>
        <w:rPr/>
      </w:pPr>
      <w:r w:rsidDel="00000000" w:rsidR="00000000" w:rsidRPr="00000000">
        <w:rPr>
          <w:rtl w:val="0"/>
        </w:rPr>
      </w:r>
    </w:p>
    <w:p w:rsidR="00000000" w:rsidDel="00000000" w:rsidP="00000000" w:rsidRDefault="00000000" w:rsidRPr="00000000" w14:paraId="000000D6">
      <w:pPr>
        <w:spacing w:before="200" w:line="276" w:lineRule="auto"/>
        <w:ind w:left="900" w:hanging="360"/>
        <w:rPr/>
      </w:pPr>
      <w:r w:rsidDel="00000000" w:rsidR="00000000" w:rsidRPr="00000000">
        <w:rPr>
          <w:rtl w:val="0"/>
        </w:rPr>
      </w:r>
    </w:p>
    <w:p w:rsidR="00000000" w:rsidDel="00000000" w:rsidP="00000000" w:rsidRDefault="00000000" w:rsidRPr="00000000" w14:paraId="000000D7">
      <w:pPr>
        <w:spacing w:before="200" w:line="276" w:lineRule="auto"/>
        <w:ind w:left="900" w:hanging="360"/>
        <w:rPr/>
      </w:pPr>
      <w:r w:rsidDel="00000000" w:rsidR="00000000" w:rsidRPr="00000000">
        <w:rPr>
          <w:rtl w:val="0"/>
        </w:rPr>
      </w:r>
    </w:p>
    <w:p w:rsidR="00000000" w:rsidDel="00000000" w:rsidP="00000000" w:rsidRDefault="00000000" w:rsidRPr="00000000" w14:paraId="000000D8">
      <w:pPr>
        <w:spacing w:before="200" w:line="276" w:lineRule="auto"/>
        <w:ind w:left="900" w:hanging="360"/>
        <w:rPr/>
      </w:pPr>
      <w:r w:rsidDel="00000000" w:rsidR="00000000" w:rsidRPr="00000000">
        <w:rPr>
          <w:rtl w:val="0"/>
        </w:rPr>
      </w:r>
    </w:p>
    <w:p w:rsidR="00000000" w:rsidDel="00000000" w:rsidP="00000000" w:rsidRDefault="00000000" w:rsidRPr="00000000" w14:paraId="000000D9">
      <w:pPr>
        <w:spacing w:before="200" w:line="276" w:lineRule="auto"/>
        <w:ind w:left="900" w:hanging="360"/>
        <w:rPr/>
      </w:pPr>
      <w:r w:rsidDel="00000000" w:rsidR="00000000" w:rsidRPr="00000000">
        <w:rPr>
          <w:rtl w:val="0"/>
        </w:rPr>
      </w:r>
    </w:p>
    <w:p w:rsidR="00000000" w:rsidDel="00000000" w:rsidP="00000000" w:rsidRDefault="00000000" w:rsidRPr="00000000" w14:paraId="000000DA">
      <w:pPr>
        <w:spacing w:before="200" w:line="276" w:lineRule="auto"/>
        <w:ind w:left="900" w:hanging="360"/>
        <w:rPr/>
      </w:pPr>
      <w:r w:rsidDel="00000000" w:rsidR="00000000" w:rsidRPr="00000000">
        <w:rPr>
          <w:rtl w:val="0"/>
        </w:rPr>
      </w:r>
    </w:p>
    <w:p w:rsidR="00000000" w:rsidDel="00000000" w:rsidP="00000000" w:rsidRDefault="00000000" w:rsidRPr="00000000" w14:paraId="000000DB">
      <w:pPr>
        <w:spacing w:before="200" w:line="276" w:lineRule="auto"/>
        <w:ind w:left="900" w:hanging="360"/>
        <w:rPr/>
      </w:pPr>
      <w:r w:rsidDel="00000000" w:rsidR="00000000" w:rsidRPr="00000000">
        <w:rPr>
          <w:rtl w:val="0"/>
        </w:rPr>
      </w:r>
    </w:p>
    <w:p w:rsidR="00000000" w:rsidDel="00000000" w:rsidP="00000000" w:rsidRDefault="00000000" w:rsidRPr="00000000" w14:paraId="000000DC">
      <w:pPr>
        <w:spacing w:before="200" w:line="276" w:lineRule="auto"/>
        <w:ind w:left="900" w:hanging="360"/>
        <w:rPr/>
      </w:pPr>
      <w:r w:rsidDel="00000000" w:rsidR="00000000" w:rsidRPr="00000000">
        <w:rPr>
          <w:rtl w:val="0"/>
        </w:rPr>
      </w:r>
    </w:p>
    <w:p w:rsidR="00000000" w:rsidDel="00000000" w:rsidP="00000000" w:rsidRDefault="00000000" w:rsidRPr="00000000" w14:paraId="000000DD">
      <w:pPr>
        <w:spacing w:before="200" w:line="276" w:lineRule="auto"/>
        <w:ind w:left="900" w:hanging="360"/>
        <w:rPr/>
      </w:pPr>
      <w:r w:rsidDel="00000000" w:rsidR="00000000" w:rsidRPr="00000000">
        <w:rPr>
          <w:rtl w:val="0"/>
        </w:rPr>
      </w:r>
    </w:p>
    <w:p w:rsidR="00000000" w:rsidDel="00000000" w:rsidP="00000000" w:rsidRDefault="00000000" w:rsidRPr="00000000" w14:paraId="000000DE">
      <w:pPr>
        <w:numPr>
          <w:ilvl w:val="0"/>
          <w:numId w:val="1"/>
        </w:numPr>
        <w:spacing w:after="0" w:afterAutospacing="0" w:before="200" w:line="276" w:lineRule="auto"/>
        <w:ind w:left="720" w:hanging="360"/>
      </w:pPr>
      <w:r w:rsidDel="00000000" w:rsidR="00000000" w:rsidRPr="00000000">
        <w:rPr>
          <w:color w:val="222222"/>
          <w:sz w:val="24"/>
          <w:szCs w:val="24"/>
          <w:highlight w:val="white"/>
          <w:rtl w:val="0"/>
        </w:rPr>
        <w:t xml:space="preserve">Evelyn wants to upload her audio files from the computer to her drive to store them. In order for the files to be uploaded in combount format, they need to be compressed.</w:t>
      </w:r>
    </w:p>
    <w:p w:rsidR="00000000" w:rsidDel="00000000" w:rsidP="00000000" w:rsidRDefault="00000000" w:rsidRPr="00000000" w14:paraId="000000DF">
      <w:pPr>
        <w:numPr>
          <w:ilvl w:val="1"/>
          <w:numId w:val="1"/>
        </w:numPr>
        <w:spacing w:before="0" w:beforeAutospacing="0" w:line="276" w:lineRule="auto"/>
        <w:ind w:left="1080" w:hanging="360"/>
        <w:rPr>
          <w:color w:val="222222"/>
          <w:sz w:val="24"/>
          <w:szCs w:val="24"/>
          <w:highlight w:val="white"/>
          <w:u w:val="none"/>
        </w:rPr>
      </w:pPr>
      <w:r w:rsidDel="00000000" w:rsidR="00000000" w:rsidRPr="00000000">
        <w:rPr>
          <w:color w:val="222222"/>
          <w:sz w:val="24"/>
          <w:szCs w:val="24"/>
          <w:highlight w:val="white"/>
          <w:rtl w:val="0"/>
        </w:rPr>
        <w:t xml:space="preserve">What is compression?</w:t>
        <w:tab/>
        <w:tab/>
        <w:tab/>
        <w:tab/>
        <w:tab/>
        <w:tab/>
        <w:tab/>
        <w:tab/>
        <w:tab/>
        <w:tab/>
        <w:tab/>
        <w:t xml:space="preserve">[2]</w:t>
      </w:r>
      <w:r w:rsidDel="00000000" w:rsidR="00000000" w:rsidRPr="00000000">
        <w:rPr>
          <w:rtl w:val="0"/>
        </w:rPr>
      </w:r>
    </w:p>
    <w:p w:rsidR="00000000" w:rsidDel="00000000" w:rsidP="00000000" w:rsidRDefault="00000000" w:rsidRPr="00000000" w14:paraId="000000E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3">
      <w:pPr>
        <w:numPr>
          <w:ilvl w:val="1"/>
          <w:numId w:val="1"/>
        </w:numPr>
        <w:spacing w:before="200" w:line="276" w:lineRule="auto"/>
        <w:ind w:left="1080" w:hanging="360"/>
        <w:rPr>
          <w:color w:val="222222"/>
          <w:sz w:val="24"/>
          <w:szCs w:val="24"/>
          <w:highlight w:val="white"/>
          <w:u w:val="none"/>
        </w:rPr>
      </w:pPr>
      <w:r w:rsidDel="00000000" w:rsidR="00000000" w:rsidRPr="00000000">
        <w:rPr>
          <w:color w:val="222222"/>
          <w:sz w:val="24"/>
          <w:szCs w:val="24"/>
          <w:highlight w:val="white"/>
          <w:rtl w:val="0"/>
        </w:rPr>
        <w:t xml:space="preserve">Name two types of compressions</w:t>
        <w:tab/>
        <w:tab/>
        <w:tab/>
        <w:tab/>
        <w:tab/>
        <w:tab/>
        <w:tab/>
        <w:tab/>
        <w:tab/>
        <w:t xml:space="preserve">[2]</w:t>
      </w:r>
      <w:r w:rsidDel="00000000" w:rsidR="00000000" w:rsidRPr="00000000">
        <w:rPr>
          <w:rtl w:val="0"/>
        </w:rPr>
      </w:r>
    </w:p>
    <w:p w:rsidR="00000000" w:rsidDel="00000000" w:rsidP="00000000" w:rsidRDefault="00000000" w:rsidRPr="00000000" w14:paraId="000000E4">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7">
      <w:pPr>
        <w:numPr>
          <w:ilvl w:val="1"/>
          <w:numId w:val="1"/>
        </w:numPr>
        <w:spacing w:before="200" w:line="276" w:lineRule="auto"/>
        <w:ind w:left="1080" w:hanging="360"/>
        <w:rPr>
          <w:color w:val="222222"/>
          <w:sz w:val="24"/>
          <w:szCs w:val="24"/>
          <w:highlight w:val="white"/>
          <w:u w:val="none"/>
        </w:rPr>
      </w:pPr>
      <w:r w:rsidDel="00000000" w:rsidR="00000000" w:rsidRPr="00000000">
        <w:rPr>
          <w:color w:val="222222"/>
          <w:sz w:val="24"/>
          <w:szCs w:val="24"/>
          <w:highlight w:val="white"/>
          <w:rtl w:val="0"/>
        </w:rPr>
        <w:t xml:space="preserve">Which of the two types will benefit Evelyn more and why?</w:t>
        <w:tab/>
        <w:tab/>
        <w:tab/>
        <w:tab/>
        <w:tab/>
        <w:tab/>
        <w:t xml:space="preserve">[2]</w:t>
      </w:r>
      <w:r w:rsidDel="00000000" w:rsidR="00000000" w:rsidRPr="00000000">
        <w:rPr>
          <w:rtl w:val="0"/>
        </w:rPr>
      </w:r>
    </w:p>
    <w:p w:rsidR="00000000" w:rsidDel="00000000" w:rsidP="00000000" w:rsidRDefault="00000000" w:rsidRPr="00000000" w14:paraId="000000E8">
      <w:pPr>
        <w:spacing w:before="200" w:line="276" w:lineRule="auto"/>
        <w:ind w:left="0"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9">
      <w:pPr>
        <w:spacing w:before="200" w:line="276" w:lineRule="auto"/>
        <w:ind w:left="0" w:firstLine="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A">
      <w:pPr>
        <w:spacing w:before="200" w:line="276" w:lineRule="auto"/>
        <w:ind w:left="0" w:firstLine="720"/>
        <w:rPr>
          <w:color w:val="222222"/>
          <w:sz w:val="24"/>
          <w:szCs w:val="24"/>
          <w:highlight w:val="white"/>
        </w:rPr>
      </w:pPr>
      <w:r w:rsidDel="00000000" w:rsidR="00000000" w:rsidRPr="00000000">
        <w:pict>
          <v:rect style="width:0.0pt;height:1.5pt" o:hr="t" o:hrstd="t" o:hralign="center" fillcolor="#A0A0A0" stroked="f"/>
        </w:pict>
      </w:r>
      <w:r w:rsidDel="00000000" w:rsidR="00000000" w:rsidRPr="00000000">
        <w:rPr>
          <w:color w:val="222222"/>
          <w:sz w:val="24"/>
          <w:szCs w:val="24"/>
          <w:highlight w:val="white"/>
          <w:rtl w:val="0"/>
        </w:rPr>
        <w:br w:type="textWrapping"/>
      </w:r>
    </w:p>
    <w:p w:rsidR="00000000" w:rsidDel="00000000" w:rsidP="00000000" w:rsidRDefault="00000000" w:rsidRPr="00000000" w14:paraId="000000EB">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EC">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ED">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EE">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EF">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0">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1">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2">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3">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4">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5">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6">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7">
      <w:pPr>
        <w:spacing w:before="200" w:line="276" w:lineRule="auto"/>
        <w:ind w:left="0" w:firstLine="720"/>
        <w:rPr>
          <w:color w:val="222222"/>
          <w:sz w:val="24"/>
          <w:szCs w:val="24"/>
          <w:highlight w:val="white"/>
        </w:rPr>
      </w:pPr>
      <w:r w:rsidDel="00000000" w:rsidR="00000000" w:rsidRPr="00000000">
        <w:rPr>
          <w:rtl w:val="0"/>
        </w:rPr>
      </w:r>
    </w:p>
    <w:p w:rsidR="00000000" w:rsidDel="00000000" w:rsidP="00000000" w:rsidRDefault="00000000" w:rsidRPr="00000000" w14:paraId="000000F8">
      <w:pPr>
        <w:numPr>
          <w:ilvl w:val="0"/>
          <w:numId w:val="1"/>
        </w:numPr>
        <w:spacing w:after="0" w:afterAutospacing="0" w:before="200" w:line="276" w:lineRule="auto"/>
        <w:ind w:left="720" w:hanging="360"/>
        <w:rPr>
          <w:u w:val="none"/>
        </w:rPr>
      </w:pPr>
      <w:r w:rsidDel="00000000" w:rsidR="00000000" w:rsidRPr="00000000">
        <w:rPr>
          <w:rtl w:val="0"/>
        </w:rPr>
        <w:t xml:space="preserve">Computers understand binary data.</w:t>
      </w:r>
    </w:p>
    <w:p w:rsidR="00000000" w:rsidDel="00000000" w:rsidP="00000000" w:rsidRDefault="00000000" w:rsidRPr="00000000" w14:paraId="000000F9">
      <w:pPr>
        <w:numPr>
          <w:ilvl w:val="1"/>
          <w:numId w:val="1"/>
        </w:numPr>
        <w:spacing w:after="0" w:afterAutospacing="0" w:before="0" w:beforeAutospacing="0" w:line="276" w:lineRule="auto"/>
        <w:ind w:left="990" w:hanging="360"/>
        <w:rPr>
          <w:u w:val="none"/>
        </w:rPr>
      </w:pPr>
      <w:r w:rsidDel="00000000" w:rsidR="00000000" w:rsidRPr="00000000">
        <w:rPr>
          <w:rtl w:val="0"/>
        </w:rPr>
        <w:t xml:space="preserve">Convert the following numbers to binary</w:t>
      </w:r>
    </w:p>
    <w:p w:rsidR="00000000" w:rsidDel="00000000" w:rsidP="00000000" w:rsidRDefault="00000000" w:rsidRPr="00000000" w14:paraId="000000FA">
      <w:pPr>
        <w:numPr>
          <w:ilvl w:val="2"/>
          <w:numId w:val="1"/>
        </w:numPr>
        <w:spacing w:before="0" w:beforeAutospacing="0" w:line="276" w:lineRule="auto"/>
        <w:ind w:left="1350" w:hanging="360"/>
        <w:rPr>
          <w:u w:val="none"/>
        </w:rPr>
      </w:pPr>
      <w:r w:rsidDel="00000000" w:rsidR="00000000" w:rsidRPr="00000000">
        <w:rPr>
          <w:rtl w:val="0"/>
        </w:rPr>
        <w:t xml:space="preserve">54</w:t>
        <w:tab/>
        <w:tab/>
        <w:tab/>
        <w:tab/>
        <w:tab/>
        <w:tab/>
        <w:tab/>
        <w:tab/>
        <w:tab/>
        <w:tab/>
        <w:tab/>
        <w:tab/>
        <w:tab/>
        <w:t xml:space="preserve">[1]</w:t>
      </w:r>
    </w:p>
    <w:p w:rsidR="00000000" w:rsidDel="00000000" w:rsidP="00000000" w:rsidRDefault="00000000" w:rsidRPr="00000000" w14:paraId="000000FB">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C">
      <w:pPr>
        <w:numPr>
          <w:ilvl w:val="2"/>
          <w:numId w:val="1"/>
        </w:numPr>
        <w:spacing w:before="200" w:line="276" w:lineRule="auto"/>
        <w:ind w:left="1350" w:hanging="360"/>
        <w:rPr>
          <w:u w:val="none"/>
        </w:rPr>
      </w:pPr>
      <w:r w:rsidDel="00000000" w:rsidR="00000000" w:rsidRPr="00000000">
        <w:rPr>
          <w:rtl w:val="0"/>
        </w:rPr>
        <w:t xml:space="preserve">168</w:t>
        <w:tab/>
        <w:tab/>
        <w:tab/>
        <w:tab/>
        <w:tab/>
        <w:tab/>
        <w:tab/>
        <w:tab/>
        <w:tab/>
        <w:tab/>
        <w:tab/>
        <w:tab/>
        <w:tab/>
        <w:t xml:space="preserve">[1]</w:t>
      </w:r>
    </w:p>
    <w:p w:rsidR="00000000" w:rsidDel="00000000" w:rsidP="00000000" w:rsidRDefault="00000000" w:rsidRPr="00000000" w14:paraId="000000FD">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br w:type="textWrapping"/>
      </w:r>
    </w:p>
    <w:p w:rsidR="00000000" w:rsidDel="00000000" w:rsidP="00000000" w:rsidRDefault="00000000" w:rsidRPr="00000000" w14:paraId="000000FE">
      <w:pPr>
        <w:numPr>
          <w:ilvl w:val="1"/>
          <w:numId w:val="1"/>
        </w:numPr>
        <w:spacing w:after="0" w:afterAutospacing="0" w:before="200" w:line="276" w:lineRule="auto"/>
        <w:ind w:left="990" w:hanging="360"/>
        <w:rPr>
          <w:u w:val="none"/>
        </w:rPr>
      </w:pPr>
      <w:r w:rsidDel="00000000" w:rsidR="00000000" w:rsidRPr="00000000">
        <w:rPr>
          <w:rtl w:val="0"/>
        </w:rPr>
        <w:t xml:space="preserve">Convert the following binary numbers to denary</w:t>
      </w:r>
    </w:p>
    <w:p w:rsidR="00000000" w:rsidDel="00000000" w:rsidP="00000000" w:rsidRDefault="00000000" w:rsidRPr="00000000" w14:paraId="000000FF">
      <w:pPr>
        <w:numPr>
          <w:ilvl w:val="2"/>
          <w:numId w:val="1"/>
        </w:numPr>
        <w:spacing w:before="0" w:beforeAutospacing="0" w:line="276" w:lineRule="auto"/>
        <w:ind w:left="1350" w:hanging="360"/>
        <w:rPr>
          <w:u w:val="none"/>
        </w:rPr>
      </w:pPr>
      <w:r w:rsidDel="00000000" w:rsidR="00000000" w:rsidRPr="00000000">
        <w:rPr>
          <w:rtl w:val="0"/>
        </w:rPr>
        <w:t xml:space="preserve">0011 0100</w:t>
        <w:tab/>
        <w:tab/>
        <w:tab/>
        <w:tab/>
        <w:tab/>
        <w:tab/>
        <w:tab/>
        <w:tab/>
        <w:tab/>
        <w:tab/>
        <w:tab/>
        <w:tab/>
        <w:t xml:space="preserve">[1]</w:t>
      </w:r>
    </w:p>
    <w:p w:rsidR="00000000" w:rsidDel="00000000" w:rsidP="00000000" w:rsidRDefault="00000000" w:rsidRPr="00000000" w14:paraId="0000010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numPr>
          <w:ilvl w:val="2"/>
          <w:numId w:val="1"/>
        </w:numPr>
        <w:spacing w:before="200" w:line="276" w:lineRule="auto"/>
        <w:ind w:left="1350" w:hanging="360"/>
        <w:rPr>
          <w:u w:val="none"/>
        </w:rPr>
      </w:pPr>
      <w:r w:rsidDel="00000000" w:rsidR="00000000" w:rsidRPr="00000000">
        <w:rPr>
          <w:rtl w:val="0"/>
        </w:rPr>
        <w:t xml:space="preserve">1000 1010</w:t>
        <w:tab/>
        <w:tab/>
        <w:tab/>
        <w:tab/>
        <w:tab/>
        <w:tab/>
        <w:tab/>
        <w:tab/>
        <w:tab/>
        <w:tab/>
        <w:tab/>
        <w:tab/>
        <w:t xml:space="preserve">[1]</w:t>
      </w:r>
    </w:p>
    <w:p w:rsidR="00000000" w:rsidDel="00000000" w:rsidP="00000000" w:rsidRDefault="00000000" w:rsidRPr="00000000" w14:paraId="00000102">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br w:type="textWrapping"/>
      </w:r>
    </w:p>
    <w:p w:rsidR="00000000" w:rsidDel="00000000" w:rsidP="00000000" w:rsidRDefault="00000000" w:rsidRPr="00000000" w14:paraId="00000103">
      <w:pPr>
        <w:numPr>
          <w:ilvl w:val="1"/>
          <w:numId w:val="1"/>
        </w:numPr>
        <w:spacing w:before="200" w:line="276" w:lineRule="auto"/>
        <w:ind w:left="990" w:hanging="360"/>
        <w:rPr>
          <w:u w:val="none"/>
        </w:rPr>
      </w:pPr>
      <w:r w:rsidDel="00000000" w:rsidR="00000000" w:rsidRPr="00000000">
        <w:rPr>
          <w:rtl w:val="0"/>
        </w:rPr>
        <w:t xml:space="preserve">Perform a two-place left shift on the binary number 1101 0101</w:t>
        <w:tab/>
        <w:tab/>
        <w:tab/>
        <w:tab/>
        <w:tab/>
        <w:tab/>
        <w:t xml:space="preserve">[1]</w:t>
      </w:r>
    </w:p>
    <w:p w:rsidR="00000000" w:rsidDel="00000000" w:rsidP="00000000" w:rsidRDefault="00000000" w:rsidRPr="00000000" w14:paraId="00000104">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5">
      <w:pPr>
        <w:numPr>
          <w:ilvl w:val="1"/>
          <w:numId w:val="1"/>
        </w:numPr>
        <w:spacing w:before="200" w:line="276" w:lineRule="auto"/>
        <w:ind w:left="990" w:hanging="360"/>
        <w:rPr>
          <w:u w:val="none"/>
        </w:rPr>
      </w:pPr>
      <w:r w:rsidDel="00000000" w:rsidR="00000000" w:rsidRPr="00000000">
        <w:rPr>
          <w:rtl w:val="0"/>
        </w:rPr>
        <w:t xml:space="preserve">Perform a three-place right shift on the binary number 0110 1001</w:t>
        <w:tab/>
        <w:tab/>
        <w:tab/>
        <w:tab/>
        <w:tab/>
        <w:t xml:space="preserve">[1]</w:t>
      </w:r>
    </w:p>
    <w:p w:rsidR="00000000" w:rsidDel="00000000" w:rsidP="00000000" w:rsidRDefault="00000000" w:rsidRPr="00000000" w14:paraId="00000106">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7">
      <w:pPr>
        <w:numPr>
          <w:ilvl w:val="1"/>
          <w:numId w:val="1"/>
        </w:numPr>
        <w:spacing w:before="200" w:line="276" w:lineRule="auto"/>
        <w:ind w:left="990" w:hanging="360"/>
        <w:rPr>
          <w:u w:val="none"/>
        </w:rPr>
      </w:pPr>
      <w:r w:rsidDel="00000000" w:rsidR="00000000" w:rsidRPr="00000000">
        <w:rPr>
          <w:rtl w:val="0"/>
        </w:rPr>
        <w:t xml:space="preserve">Add the binary numbers 1011 1011 and 1011 0111</w:t>
        <w:tab/>
        <w:tab/>
        <w:tab/>
        <w:tab/>
        <w:tab/>
        <w:tab/>
        <w:tab/>
        <w:t xml:space="preserve">[2]</w:t>
      </w:r>
    </w:p>
    <w:p w:rsidR="00000000" w:rsidDel="00000000" w:rsidP="00000000" w:rsidRDefault="00000000" w:rsidRPr="00000000" w14:paraId="00000108">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9">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numPr>
          <w:ilvl w:val="1"/>
          <w:numId w:val="1"/>
        </w:numPr>
        <w:spacing w:before="200" w:line="276" w:lineRule="auto"/>
        <w:ind w:left="990" w:hanging="360"/>
        <w:rPr>
          <w:u w:val="none"/>
        </w:rPr>
      </w:pPr>
      <w:r w:rsidDel="00000000" w:rsidR="00000000" w:rsidRPr="00000000">
        <w:rPr>
          <w:rtl w:val="0"/>
        </w:rPr>
        <w:t xml:space="preserve">What is the problem with the addition of the above exercise?</w:t>
        <w:tab/>
        <w:tab/>
        <w:tab/>
        <w:tab/>
        <w:tab/>
        <w:tab/>
        <w:t xml:space="preserve">[1]</w:t>
      </w:r>
    </w:p>
    <w:p w:rsidR="00000000" w:rsidDel="00000000" w:rsidP="00000000" w:rsidRDefault="00000000" w:rsidRPr="00000000" w14:paraId="0000010C">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D">
      <w:pPr>
        <w:numPr>
          <w:ilvl w:val="1"/>
          <w:numId w:val="1"/>
        </w:numPr>
        <w:spacing w:before="200" w:line="276" w:lineRule="auto"/>
        <w:ind w:left="990" w:hanging="360"/>
        <w:rPr>
          <w:u w:val="none"/>
        </w:rPr>
      </w:pPr>
      <w:r w:rsidDel="00000000" w:rsidR="00000000" w:rsidRPr="00000000">
        <w:rPr>
          <w:rtl w:val="0"/>
        </w:rPr>
        <w:t xml:space="preserve">How does the computer deal with that problem?</w:t>
        <w:tab/>
        <w:tab/>
        <w:tab/>
        <w:tab/>
        <w:tab/>
        <w:tab/>
        <w:tab/>
        <w:tab/>
        <w:t xml:space="preserve">[2]</w:t>
      </w:r>
    </w:p>
    <w:p w:rsidR="00000000" w:rsidDel="00000000" w:rsidP="00000000" w:rsidRDefault="00000000" w:rsidRPr="00000000" w14:paraId="0000010E">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spacing w:before="200" w:line="276" w:lineRule="auto"/>
        <w:ind w:left="1440" w:firstLine="0"/>
        <w:rPr/>
      </w:pPr>
      <w:r w:rsidDel="00000000" w:rsidR="00000000" w:rsidRPr="00000000">
        <w:rPr>
          <w:rtl w:val="0"/>
        </w:rPr>
      </w:r>
    </w:p>
    <w:p w:rsidR="00000000" w:rsidDel="00000000" w:rsidP="00000000" w:rsidRDefault="00000000" w:rsidRPr="00000000" w14:paraId="00000112">
      <w:pPr>
        <w:spacing w:before="200" w:line="276" w:lineRule="auto"/>
        <w:ind w:left="1440" w:firstLine="0"/>
        <w:rPr/>
      </w:pPr>
      <w:r w:rsidDel="00000000" w:rsidR="00000000" w:rsidRPr="00000000">
        <w:rPr>
          <w:rtl w:val="0"/>
        </w:rPr>
      </w:r>
    </w:p>
    <w:p w:rsidR="00000000" w:rsidDel="00000000" w:rsidP="00000000" w:rsidRDefault="00000000" w:rsidRPr="00000000" w14:paraId="00000113">
      <w:pPr>
        <w:numPr>
          <w:ilvl w:val="0"/>
          <w:numId w:val="1"/>
        </w:numPr>
        <w:spacing w:after="0" w:afterAutospacing="0" w:before="200" w:line="276" w:lineRule="auto"/>
        <w:ind w:left="720" w:hanging="360"/>
        <w:rPr>
          <w:u w:val="none"/>
        </w:rPr>
      </w:pPr>
      <w:r w:rsidDel="00000000" w:rsidR="00000000" w:rsidRPr="00000000">
        <w:rPr>
          <w:rtl w:val="0"/>
        </w:rPr>
        <w:t xml:space="preserve">A Software Development company is doing a challenge between their programmers. For the rest of the month, half of the programmers will be programming in low-level language while the other half will be programming in high-level languages.</w:t>
        <w:br w:type="textWrapping"/>
      </w:r>
    </w:p>
    <w:p w:rsidR="00000000" w:rsidDel="00000000" w:rsidP="00000000" w:rsidRDefault="00000000" w:rsidRPr="00000000" w14:paraId="00000114">
      <w:pPr>
        <w:numPr>
          <w:ilvl w:val="1"/>
          <w:numId w:val="1"/>
        </w:numPr>
        <w:spacing w:before="0" w:beforeAutospacing="0" w:line="276" w:lineRule="auto"/>
        <w:ind w:left="990" w:hanging="360"/>
        <w:rPr>
          <w:u w:val="none"/>
        </w:rPr>
      </w:pPr>
      <w:r w:rsidDel="00000000" w:rsidR="00000000" w:rsidRPr="00000000">
        <w:rPr>
          <w:rtl w:val="0"/>
        </w:rPr>
        <w:t xml:space="preserve">State two reasons why would the company want some programmers to use low-level languages.          [2]</w:t>
      </w:r>
    </w:p>
    <w:p w:rsidR="00000000" w:rsidDel="00000000" w:rsidP="00000000" w:rsidRDefault="00000000" w:rsidRPr="00000000" w14:paraId="00000115">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6">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7">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8">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numPr>
          <w:ilvl w:val="1"/>
          <w:numId w:val="1"/>
        </w:numPr>
        <w:spacing w:before="200" w:line="276" w:lineRule="auto"/>
        <w:ind w:left="990" w:hanging="360"/>
        <w:rPr>
          <w:u w:val="none"/>
        </w:rPr>
      </w:pPr>
      <w:r w:rsidDel="00000000" w:rsidR="00000000" w:rsidRPr="00000000">
        <w:rPr>
          <w:rtl w:val="0"/>
        </w:rPr>
        <w:t xml:space="preserve">Identify and describe two translators that the programmers that are using high-level languages </w:t>
        <w:br w:type="textWrapping"/>
        <w:t xml:space="preserve">can use to turn their programmes into low-level languages.</w:t>
        <w:tab/>
        <w:tab/>
        <w:tab/>
        <w:tab/>
        <w:tab/>
        <w:t xml:space="preserve"> </w:t>
        <w:tab/>
        <w:t xml:space="preserve">  [4]</w:t>
      </w:r>
    </w:p>
    <w:p w:rsidR="00000000" w:rsidDel="00000000" w:rsidP="00000000" w:rsidRDefault="00000000" w:rsidRPr="00000000" w14:paraId="0000011A">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B">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C">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D">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E">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0">
      <w:pPr>
        <w:spacing w:before="200" w:line="276" w:lineRule="auto"/>
        <w:ind w:left="900" w:hanging="36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1">
      <w:pPr>
        <w:spacing w:before="200" w:line="276" w:lineRule="auto"/>
        <w:ind w:left="900" w:hanging="360"/>
        <w:rPr/>
      </w:pPr>
      <w:r w:rsidDel="00000000" w:rsidR="00000000" w:rsidRPr="00000000">
        <w:rPr>
          <w:rtl w:val="0"/>
        </w:rPr>
      </w:r>
    </w:p>
    <w:p w:rsidR="00000000" w:rsidDel="00000000" w:rsidP="00000000" w:rsidRDefault="00000000" w:rsidRPr="00000000" w14:paraId="00000122">
      <w:pPr>
        <w:spacing w:before="200" w:line="276" w:lineRule="auto"/>
        <w:ind w:left="900" w:hanging="360"/>
        <w:rPr/>
      </w:pPr>
      <w:r w:rsidDel="00000000" w:rsidR="00000000" w:rsidRPr="00000000">
        <w:rPr>
          <w:rtl w:val="0"/>
        </w:rPr>
      </w:r>
    </w:p>
    <w:p w:rsidR="00000000" w:rsidDel="00000000" w:rsidP="00000000" w:rsidRDefault="00000000" w:rsidRPr="00000000" w14:paraId="00000123">
      <w:pPr>
        <w:spacing w:before="200" w:line="276" w:lineRule="auto"/>
        <w:ind w:left="900" w:hanging="360"/>
        <w:rPr/>
      </w:pPr>
      <w:r w:rsidDel="00000000" w:rsidR="00000000" w:rsidRPr="00000000">
        <w:rPr>
          <w:rtl w:val="0"/>
        </w:rPr>
      </w:r>
    </w:p>
    <w:p w:rsidR="00000000" w:rsidDel="00000000" w:rsidP="00000000" w:rsidRDefault="00000000" w:rsidRPr="00000000" w14:paraId="00000124">
      <w:pPr>
        <w:spacing w:before="200" w:line="276" w:lineRule="auto"/>
        <w:ind w:left="900" w:hanging="360"/>
        <w:rPr/>
      </w:pPr>
      <w:r w:rsidDel="00000000" w:rsidR="00000000" w:rsidRPr="00000000">
        <w:rPr>
          <w:rtl w:val="0"/>
        </w:rPr>
      </w:r>
    </w:p>
    <w:p w:rsidR="00000000" w:rsidDel="00000000" w:rsidP="00000000" w:rsidRDefault="00000000" w:rsidRPr="00000000" w14:paraId="00000125">
      <w:pPr>
        <w:spacing w:before="200" w:line="276" w:lineRule="auto"/>
        <w:ind w:left="900" w:hanging="360"/>
        <w:rPr/>
      </w:pPr>
      <w:r w:rsidDel="00000000" w:rsidR="00000000" w:rsidRPr="00000000">
        <w:rPr>
          <w:rtl w:val="0"/>
        </w:rPr>
      </w:r>
    </w:p>
    <w:p w:rsidR="00000000" w:rsidDel="00000000" w:rsidP="00000000" w:rsidRDefault="00000000" w:rsidRPr="00000000" w14:paraId="00000126">
      <w:pPr>
        <w:spacing w:before="200" w:line="276" w:lineRule="auto"/>
        <w:ind w:left="900" w:hanging="360"/>
        <w:rPr/>
      </w:pPr>
      <w:r w:rsidDel="00000000" w:rsidR="00000000" w:rsidRPr="00000000">
        <w:rPr>
          <w:rtl w:val="0"/>
        </w:rPr>
      </w:r>
    </w:p>
    <w:p w:rsidR="00000000" w:rsidDel="00000000" w:rsidP="00000000" w:rsidRDefault="00000000" w:rsidRPr="00000000" w14:paraId="00000127">
      <w:pPr>
        <w:spacing w:before="200" w:line="276" w:lineRule="auto"/>
        <w:ind w:left="900" w:hanging="360"/>
        <w:rPr/>
      </w:pPr>
      <w:r w:rsidDel="00000000" w:rsidR="00000000" w:rsidRPr="00000000">
        <w:rPr>
          <w:rtl w:val="0"/>
        </w:rPr>
      </w:r>
    </w:p>
    <w:p w:rsidR="00000000" w:rsidDel="00000000" w:rsidP="00000000" w:rsidRDefault="00000000" w:rsidRPr="00000000" w14:paraId="00000128">
      <w:pPr>
        <w:spacing w:before="200" w:line="276" w:lineRule="auto"/>
        <w:ind w:left="900" w:hanging="360"/>
        <w:rPr/>
      </w:pPr>
      <w:r w:rsidDel="00000000" w:rsidR="00000000" w:rsidRPr="00000000">
        <w:rPr>
          <w:rtl w:val="0"/>
        </w:rPr>
      </w:r>
    </w:p>
    <w:p w:rsidR="00000000" w:rsidDel="00000000" w:rsidP="00000000" w:rsidRDefault="00000000" w:rsidRPr="00000000" w14:paraId="00000129">
      <w:pPr>
        <w:spacing w:before="200" w:line="276" w:lineRule="auto"/>
        <w:ind w:left="900" w:hanging="360"/>
        <w:rPr/>
      </w:pPr>
      <w:r w:rsidDel="00000000" w:rsidR="00000000" w:rsidRPr="00000000">
        <w:rPr>
          <w:rtl w:val="0"/>
        </w:rPr>
      </w:r>
    </w:p>
    <w:p w:rsidR="00000000" w:rsidDel="00000000" w:rsidP="00000000" w:rsidRDefault="00000000" w:rsidRPr="00000000" w14:paraId="0000012A">
      <w:pPr>
        <w:spacing w:before="200" w:line="276" w:lineRule="auto"/>
        <w:ind w:left="900" w:hanging="360"/>
        <w:rPr/>
      </w:pPr>
      <w:r w:rsidDel="00000000" w:rsidR="00000000" w:rsidRPr="00000000">
        <w:rPr>
          <w:rtl w:val="0"/>
        </w:rPr>
      </w:r>
    </w:p>
    <w:p w:rsidR="00000000" w:rsidDel="00000000" w:rsidP="00000000" w:rsidRDefault="00000000" w:rsidRPr="00000000" w14:paraId="0000012B">
      <w:pPr>
        <w:spacing w:before="200" w:line="276" w:lineRule="auto"/>
        <w:ind w:left="900" w:hanging="360"/>
        <w:rPr/>
      </w:pPr>
      <w:r w:rsidDel="00000000" w:rsidR="00000000" w:rsidRPr="00000000">
        <w:rPr>
          <w:rtl w:val="0"/>
        </w:rPr>
      </w:r>
    </w:p>
    <w:p w:rsidR="00000000" w:rsidDel="00000000" w:rsidP="00000000" w:rsidRDefault="00000000" w:rsidRPr="00000000" w14:paraId="0000012C">
      <w:pPr>
        <w:spacing w:before="200" w:line="276" w:lineRule="auto"/>
        <w:ind w:left="900" w:hanging="360"/>
        <w:rPr/>
      </w:pPr>
      <w:r w:rsidDel="00000000" w:rsidR="00000000" w:rsidRPr="00000000">
        <w:rPr>
          <w:rtl w:val="0"/>
        </w:rPr>
      </w:r>
    </w:p>
    <w:p w:rsidR="00000000" w:rsidDel="00000000" w:rsidP="00000000" w:rsidRDefault="00000000" w:rsidRPr="00000000" w14:paraId="0000012D">
      <w:pPr>
        <w:numPr>
          <w:ilvl w:val="0"/>
          <w:numId w:val="1"/>
        </w:numPr>
        <w:spacing w:before="200" w:line="276" w:lineRule="auto"/>
        <w:ind w:left="720" w:hanging="360"/>
        <w:rPr>
          <w:u w:val="none"/>
        </w:rPr>
      </w:pPr>
      <w:r w:rsidDel="00000000" w:rsidR="00000000" w:rsidRPr="00000000">
        <w:rPr>
          <w:rtl w:val="0"/>
        </w:rPr>
      </w:r>
    </w:p>
    <w:p w:rsidR="00000000" w:rsidDel="00000000" w:rsidP="00000000" w:rsidRDefault="00000000" w:rsidRPr="00000000" w14:paraId="0000012E">
      <w:pPr>
        <w:spacing w:before="200" w:line="276" w:lineRule="auto"/>
        <w:ind w:left="720" w:firstLine="0"/>
        <w:rPr/>
      </w:pPr>
      <w:r w:rsidDel="00000000" w:rsidR="00000000" w:rsidRPr="00000000">
        <w:rPr/>
        <mc:AlternateContent>
          <mc:Choice Requires="wpg">
            <w:drawing>
              <wp:inline distB="114300" distT="114300" distL="114300" distR="114300">
                <wp:extent cx="4438650" cy="2486025"/>
                <wp:effectExtent b="0" l="0" r="0" t="0"/>
                <wp:docPr id="1" name=""/>
                <a:graphic>
                  <a:graphicData uri="http://schemas.microsoft.com/office/word/2010/wordprocessingGroup">
                    <wpg:wgp>
                      <wpg:cNvGrpSpPr/>
                      <wpg:grpSpPr>
                        <a:xfrm>
                          <a:off x="152400" y="152400"/>
                          <a:ext cx="4438650" cy="2486025"/>
                          <a:chOff x="152400" y="152400"/>
                          <a:chExt cx="4415675" cy="2464575"/>
                        </a:xfrm>
                      </wpg:grpSpPr>
                      <pic:pic>
                        <pic:nvPicPr>
                          <pic:cNvPr id="2" name="Shape 2"/>
                          <pic:cNvPicPr preferRelativeResize="0"/>
                        </pic:nvPicPr>
                        <pic:blipFill>
                          <a:blip r:embed="rId7">
                            <a:alphaModFix/>
                          </a:blip>
                          <a:stretch>
                            <a:fillRect/>
                          </a:stretch>
                        </pic:blipFill>
                        <pic:spPr>
                          <a:xfrm>
                            <a:off x="152400" y="152400"/>
                            <a:ext cx="4415675" cy="2464575"/>
                          </a:xfrm>
                          <a:prstGeom prst="rect">
                            <a:avLst/>
                          </a:prstGeom>
                          <a:noFill/>
                          <a:ln>
                            <a:noFill/>
                          </a:ln>
                        </pic:spPr>
                      </pic:pic>
                      <pic:pic>
                        <pic:nvPicPr>
                          <pic:cNvPr id="3" name="Shape 3"/>
                          <pic:cNvPicPr preferRelativeResize="0"/>
                        </pic:nvPicPr>
                        <pic:blipFill>
                          <a:blip r:embed="rId8">
                            <a:alphaModFix/>
                          </a:blip>
                          <a:stretch>
                            <a:fillRect/>
                          </a:stretch>
                        </pic:blipFill>
                        <pic:spPr>
                          <a:xfrm>
                            <a:off x="3067050" y="828425"/>
                            <a:ext cx="742950" cy="752475"/>
                          </a:xfrm>
                          <a:prstGeom prst="rect">
                            <a:avLst/>
                          </a:prstGeom>
                          <a:noFill/>
                          <a:ln>
                            <a:noFill/>
                          </a:ln>
                        </pic:spPr>
                      </pic:pic>
                    </wpg:wgp>
                  </a:graphicData>
                </a:graphic>
              </wp:inline>
            </w:drawing>
          </mc:Choice>
          <mc:Fallback>
            <w:drawing>
              <wp:inline distB="114300" distT="114300" distL="114300" distR="114300">
                <wp:extent cx="4438650" cy="2486025"/>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438650" cy="2486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F">
      <w:pPr>
        <w:numPr>
          <w:ilvl w:val="1"/>
          <w:numId w:val="1"/>
        </w:numPr>
        <w:spacing w:before="200" w:line="276" w:lineRule="auto"/>
        <w:ind w:left="810" w:hanging="360"/>
        <w:rPr>
          <w:u w:val="none"/>
        </w:rPr>
      </w:pPr>
      <w:r w:rsidDel="00000000" w:rsidR="00000000" w:rsidRPr="00000000">
        <w:rPr>
          <w:rtl w:val="0"/>
        </w:rPr>
        <w:t xml:space="preserve">Write the logic expression for the circuit:</w:t>
      </w:r>
    </w:p>
    <w:p w:rsidR="00000000" w:rsidDel="00000000" w:rsidP="00000000" w:rsidRDefault="00000000" w:rsidRPr="00000000" w14:paraId="00000130">
      <w:pPr>
        <w:spacing w:before="200" w:line="276" w:lineRule="auto"/>
        <w:ind w:left="810" w:hanging="360"/>
        <w:rPr/>
      </w:pPr>
      <w:r w:rsidDel="00000000" w:rsidR="00000000" w:rsidRPr="00000000">
        <w:rPr>
          <w:sz w:val="36"/>
          <w:szCs w:val="36"/>
          <w:rtl w:val="0"/>
        </w:rPr>
        <w:t xml:space="preserve">X =</w:t>
      </w:r>
      <w:r w:rsidDel="00000000" w:rsidR="00000000" w:rsidRPr="00000000">
        <w:rPr>
          <w:rtl w:val="0"/>
        </w:rPr>
        <w:t xml:space="preserve"> ___________________________________________________________________</w:t>
        <w:tab/>
        <w:tab/>
        <w:t xml:space="preserve">     </w:t>
        <w:tab/>
        <w:t xml:space="preserve">[3]</w:t>
      </w:r>
    </w:p>
    <w:p w:rsidR="00000000" w:rsidDel="00000000" w:rsidP="00000000" w:rsidRDefault="00000000" w:rsidRPr="00000000" w14:paraId="00000131">
      <w:pPr>
        <w:numPr>
          <w:ilvl w:val="1"/>
          <w:numId w:val="1"/>
        </w:numPr>
        <w:spacing w:before="200" w:line="276" w:lineRule="auto"/>
        <w:ind w:left="810" w:hanging="360"/>
        <w:rPr>
          <w:u w:val="none"/>
        </w:rPr>
      </w:pPr>
      <w:r w:rsidDel="00000000" w:rsidR="00000000" w:rsidRPr="00000000">
        <w:rPr>
          <w:rtl w:val="0"/>
        </w:rPr>
        <w:t xml:space="preserve">Complete the truth table for the logic circuit diagram</w:t>
        <w:tab/>
        <w:tab/>
        <w:tab/>
        <w:tab/>
        <w:tab/>
        <w:tab/>
        <w:tab/>
        <w:t xml:space="preserve">[8]</w:t>
      </w:r>
    </w:p>
    <w:p w:rsidR="00000000" w:rsidDel="00000000" w:rsidP="00000000" w:rsidRDefault="00000000" w:rsidRPr="00000000" w14:paraId="00000132">
      <w:pPr>
        <w:spacing w:before="200" w:line="276" w:lineRule="auto"/>
        <w:ind w:left="0" w:firstLine="720"/>
        <w:rPr>
          <w:i w:val="1"/>
        </w:rPr>
      </w:pPr>
      <w:r w:rsidDel="00000000" w:rsidR="00000000" w:rsidRPr="00000000">
        <w:rPr/>
        <mc:AlternateContent>
          <mc:Choice Requires="wpg">
            <w:drawing>
              <wp:inline distB="114300" distT="114300" distL="114300" distR="114300">
                <wp:extent cx="6767513" cy="4415525"/>
                <wp:effectExtent b="0" l="0" r="0" t="0"/>
                <wp:docPr id="2" name=""/>
                <a:graphic>
                  <a:graphicData uri="http://schemas.microsoft.com/office/word/2010/wordprocessingGroup">
                    <wpg:wgp>
                      <wpg:cNvGrpSpPr/>
                      <wpg:grpSpPr>
                        <a:xfrm>
                          <a:off x="2147483647" y="2147483647"/>
                          <a:ext cx="6767513" cy="4415525"/>
                          <a:chOff x="2147483647" y="2147483647"/>
                          <a:chExt cx="-2147483647" cy="-2147483647"/>
                        </a:xfrm>
                      </wpg:grpSpPr>
                      <wpg:graphicFrame>
                        <wpg:xfrm>
                          <a:off x="152400" y="152400"/>
                          <a:ext cx="3000000" cy="3000000"/>
                        </wpg:xfrm>
                        <a:graphic>
                          <a:graphicData uri="http://schemas.openxmlformats.org/drawingml/2006/table">
                            <a:tbl>
                              <a:tblPr>
                                <a:noFill/>
                                <a:tableStyleId>{8A013FA6-3228-40BF-8E7F-9184B6233031}</a:tableStyleId>
                              </a:tblPr>
                              <a:tblGrid>
                                <a:gridCol w="495300"/>
                                <a:gridCol w="542925"/>
                                <a:gridCol w="571500"/>
                                <a:gridCol w="542925"/>
                                <a:gridCol w="4429125"/>
                                <a:gridCol w="733425"/>
                              </a:tblGrid>
                              <a:tr h="12700">
                                <a:tc>
                                  <a:txBody>
                                    <a:bodyPr/>
                                    <a:lstStyle/>
                                    <a:p>
                                      <a:pPr indent="0" lvl="0" marL="0" rtl="0" algn="ctr">
                                        <a:spcBef>
                                          <a:spcPts val="0"/>
                                        </a:spcBef>
                                        <a:spcAft>
                                          <a:spcPts val="0"/>
                                        </a:spcAft>
                                        <a:buNone/>
                                      </a:pPr>
                                      <a:r>
                                        <a:rPr b="1" lang="en-US" sz="1000"/>
                                        <a:t>A</a:t>
                                      </a:r>
                                      <a:endParaRPr b="1" sz="1000"/>
                                    </a:p>
                                  </a:txBody>
                                  <a:tcPr marT="63500" marB="63500" marR="63500" marL="63500"/>
                                </a:tc>
                                <a:tc>
                                  <a:txBody>
                                    <a:bodyPr/>
                                    <a:lstStyle/>
                                    <a:p>
                                      <a:pPr indent="0" lvl="0" marL="0" rtl="0" algn="ctr">
                                        <a:spcBef>
                                          <a:spcPts val="0"/>
                                        </a:spcBef>
                                        <a:spcAft>
                                          <a:spcPts val="0"/>
                                        </a:spcAft>
                                        <a:buNone/>
                                      </a:pPr>
                                      <a:r>
                                        <a:rPr b="1" lang="en-US" sz="1000"/>
                                        <a:t>B</a:t>
                                      </a:r>
                                      <a:endParaRPr b="1" sz="1000"/>
                                    </a:p>
                                  </a:txBody>
                                  <a:tcPr marT="63500" marB="63500" marR="63500" marL="63500"/>
                                </a:tc>
                                <a:tc>
                                  <a:txBody>
                                    <a:bodyPr/>
                                    <a:lstStyle/>
                                    <a:p>
                                      <a:pPr indent="0" lvl="0" marL="0" rtl="0" algn="ctr">
                                        <a:spcBef>
                                          <a:spcPts val="0"/>
                                        </a:spcBef>
                                        <a:spcAft>
                                          <a:spcPts val="0"/>
                                        </a:spcAft>
                                        <a:buNone/>
                                      </a:pPr>
                                      <a:r>
                                        <a:rPr b="1" lang="en-US" sz="1000"/>
                                        <a:t>C</a:t>
                                      </a:r>
                                      <a:endParaRPr b="1" sz="1000"/>
                                    </a:p>
                                  </a:txBody>
                                  <a:tcPr marT="63500" marB="63500" marR="63500" marL="63500"/>
                                </a:tc>
                                <a:tc>
                                  <a:txBody>
                                    <a:bodyPr/>
                                    <a:lstStyle/>
                                    <a:p>
                                      <a:pPr indent="0" lvl="0" marL="0" rtl="0" algn="ctr">
                                        <a:spcBef>
                                          <a:spcPts val="0"/>
                                        </a:spcBef>
                                        <a:spcAft>
                                          <a:spcPts val="0"/>
                                        </a:spcAft>
                                        <a:buNone/>
                                      </a:pPr>
                                      <a:r>
                                        <a:rPr b="1" lang="en-US" sz="1000"/>
                                        <a:t>D</a:t>
                                      </a:r>
                                      <a:endParaRPr b="1" sz="1000"/>
                                    </a:p>
                                  </a:txBody>
                                  <a:tcPr marT="63500" marB="63500" marR="63500" marL="63500"/>
                                </a:tc>
                                <a:tc>
                                  <a:txBody>
                                    <a:bodyPr/>
                                    <a:lstStyle/>
                                    <a:p>
                                      <a:pPr indent="0" lvl="0" marL="0" rtl="0" algn="ctr">
                                        <a:spcBef>
                                          <a:spcPts val="0"/>
                                        </a:spcBef>
                                        <a:spcAft>
                                          <a:spcPts val="0"/>
                                        </a:spcAft>
                                        <a:buNone/>
                                      </a:pPr>
                                      <a:r>
                                        <a:rPr b="1" lang="en-US" sz="1000"/>
                                        <a:t>Working</a:t>
                                      </a:r>
                                      <a:endParaRPr b="1" sz="1000"/>
                                    </a:p>
                                  </a:txBody>
                                  <a:tcPr marT="63500" marB="63500" marR="63500" marL="63500"/>
                                </a:tc>
                                <a:tc>
                                  <a:txBody>
                                    <a:bodyPr/>
                                    <a:lstStyle/>
                                    <a:p>
                                      <a:pPr indent="0" lvl="0" marL="0" rtl="0" algn="ctr">
                                        <a:spcBef>
                                          <a:spcPts val="0"/>
                                        </a:spcBef>
                                        <a:spcAft>
                                          <a:spcPts val="0"/>
                                        </a:spcAft>
                                        <a:buNone/>
                                      </a:pPr>
                                      <a:r>
                                        <a:rPr b="1" lang="en-US" sz="1000"/>
                                        <a:t>X</a:t>
                                      </a:r>
                                      <a:endParaRPr b="1"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295275">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0</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r h="12700">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rPr lang="en-US" sz="1000"/>
                                        <a:t>1</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c>
                                  <a:txBody>
                                    <a:bodyPr/>
                                    <a:lstStyle/>
                                    <a:p>
                                      <a:pPr indent="0" lvl="0" marL="0" rtl="0" algn="l">
                                        <a:spcBef>
                                          <a:spcPts val="0"/>
                                        </a:spcBef>
                                        <a:spcAft>
                                          <a:spcPts val="0"/>
                                        </a:spcAft>
                                        <a:buNone/>
                                      </a:pPr>
                                      <a:r>
                                        <a:t/>
                                      </a:r>
                                      <a:endParaRPr sz="1000"/>
                                    </a:p>
                                  </a:txBody>
                                  <a:tcPr marT="63500" marB="63500" marR="63500" marL="63500"/>
                                </a:tc>
                              </a:tr>
                            </a:tbl>
                          </a:graphicData>
                        </a:graphic>
                      </wpg:graphicFrame>
                    </wpg:wgp>
                  </a:graphicData>
                </a:graphic>
              </wp:inline>
            </w:drawing>
          </mc:Choice>
          <mc:Fallback>
            <w:drawing>
              <wp:inline distB="114300" distT="114300" distL="114300" distR="114300">
                <wp:extent cx="6767513" cy="4415525"/>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67513" cy="4415525"/>
                        </a:xfrm>
                        <a:prstGeom prst="rect"/>
                        <a:ln/>
                      </pic:spPr>
                    </pic:pic>
                  </a:graphicData>
                </a:graphic>
              </wp:inline>
            </w:drawing>
          </mc:Fallback>
        </mc:AlternateContent>
      </w:r>
      <w:r w:rsidDel="00000000" w:rsidR="00000000" w:rsidRPr="00000000">
        <w:rPr>
          <w:rtl w:val="0"/>
        </w:rPr>
        <w:br w:type="textWrapping"/>
      </w:r>
      <w:r w:rsidDel="00000000" w:rsidR="00000000" w:rsidRPr="00000000">
        <w:rPr>
          <w:rtl w:val="0"/>
        </w:rPr>
      </w:r>
    </w:p>
    <w:sectPr>
      <w:pgSz w:h="15840" w:w="12240" w:orient="portrait"/>
      <w:pgMar w:bottom="0" w:top="144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