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GCSE 9-1 </w:t>
      </w:r>
    </w:p>
    <w:p w:rsidR="00000000" w:rsidDel="00000000" w:rsidP="00000000" w:rsidRDefault="00000000" w:rsidRPr="00000000" w14:paraId="00000002">
      <w:pPr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Computer Science</w:t>
      </w:r>
    </w:p>
    <w:p w:rsidR="00000000" w:rsidDel="00000000" w:rsidP="00000000" w:rsidRDefault="00000000" w:rsidRPr="00000000" w14:paraId="00000003">
      <w:pPr>
        <w:rPr>
          <w:sz w:val="58"/>
          <w:szCs w:val="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58"/>
          <w:szCs w:val="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Mark Scheme for Mixed Paper 1</w:t>
      </w:r>
    </w:p>
    <w:p w:rsidR="00000000" w:rsidDel="00000000" w:rsidP="00000000" w:rsidRDefault="00000000" w:rsidRPr="00000000" w14:paraId="00000006">
      <w:pPr>
        <w:rPr/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 w:orient="portrait"/>
          <w:pgMar w:bottom="1440" w:top="1440" w:left="431.99999999999994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970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420"/>
        <w:gridCol w:w="375"/>
        <w:gridCol w:w="8640"/>
        <w:gridCol w:w="735"/>
        <w:gridCol w:w="4350"/>
        <w:tblGridChange w:id="0">
          <w:tblGrid>
            <w:gridCol w:w="450"/>
            <w:gridCol w:w="420"/>
            <w:gridCol w:w="375"/>
            <w:gridCol w:w="8640"/>
            <w:gridCol w:w="735"/>
            <w:gridCol w:w="435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Guidance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ber bullet, max 2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Faster transmission speeds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Connections not obstructed by walls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More secure (as a physical connection is needed)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Max distance for reliable communication is longer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Higher bandwidth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interference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 very mobile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mark ber bullet, max 2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Easier setup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Easy to connect devices into network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Cheap (do not need to purchase wires, only WAP)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Very mobile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Covers a small/local geographical area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Uses internal/has its own infrastructure/cables/hardware for connections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Covers a large geographical area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Uses external hardware/infrastructure/cables for connections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for reason, 2 marks for explanation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No. of devices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...large number of devices reduces performance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...as devices must</w:t>
            </w:r>
            <w:r w:rsidDel="00000000" w:rsidR="00000000" w:rsidRPr="00000000">
              <w:rPr>
                <w:u w:val="single"/>
                <w:rtl w:val="0"/>
              </w:rPr>
              <w:t xml:space="preserve"> share bandwidth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...more devices means higher chance of collisions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Bandwidth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...smaller bandwidth, less data can be transferred</w:t>
            </w:r>
            <w:r w:rsidDel="00000000" w:rsidR="00000000" w:rsidRPr="00000000">
              <w:rPr>
                <w:u w:val="single"/>
                <w:rtl w:val="0"/>
              </w:rPr>
              <w:t xml:space="preserve"> per second/unit of time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...smaller bandwidth reduces performance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Hardware used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...fibre optic wires have higher bandwidth/can transmit data faster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...using fibre optic wires increases performance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...hub-based network has higher latency than switch-based network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...so using a hub results in poorer performance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Latency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...higher latency means larger delay between when data is sent and received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...higher latency results in poorer performance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Error rate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...more errors means data has to be resent, taking time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 higher error rate reduces performance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Interference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...thick walls can result in weak Wi-Fi connection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...interference from devices with an electro-magnetic signal can cause dropped connections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...high levels of interference result in poorer performance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marks per component, 1 for naming, 1 for explaining its purpose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Control Unit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...decodes instructions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...issues control signals to hardware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...moves data around system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...controls execution of instructions in correct sequence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...contains system clock which controls processor timing using regular pulses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Cache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...stores frequently used instructions/programs/data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...increases access speed improving performance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...data does not need to be fetched from 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 name of register needs to be entered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per correct name</w:t>
            </w:r>
          </w:p>
          <w:tbl>
            <w:tblPr>
              <w:tblStyle w:val="Table2"/>
              <w:tblW w:w="346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465"/>
              <w:tblGridChange w:id="0">
                <w:tblGrid>
                  <w:gridCol w:w="3465"/>
                </w:tblGrid>
              </w:tblGridChange>
            </w:tblGrid>
            <w:tr>
              <w:tc>
                <w:tcPr>
                  <w:shd w:fill="b7b7b7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Name of Register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Memory Address Register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Memory Data Register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Program Counter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Accumulator</w:t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per bullet, max 2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Small computer system that forms part of a larger system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Has a limited number of 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Any suitable example, e.g. dishwasher, microwave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Non-volatile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Contains BIOS/bootstrap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8 * 1000 * 1000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8,000,000 Bytes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Solid state box ticked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for benefit of solid state, 1 mark for linking to situation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Faster access speeds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...his projects will load/open faster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Very portable/small physical size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...can transport files/projects very easily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Very durable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...projects will not be lost easily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...no moving parts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 sensitive to being moved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...Ruben can transport his projects easily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Reliable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...Low chance of his projects being lost accidentally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Sufficient/large capacity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...can store many projects without needing multiple USBs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marks max per process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Memory Management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Puts applications that are in use/to be used into RAM/Main Memory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Takes programs not being used out of RAM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Moves programs to and from Virtual Memory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Multitasking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Allows more than one program to (appear to) run at the same time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Shares processor time between tasks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Splits processor time into “time slices”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Allocates time slices to each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Compression is reducing the size of a file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Needed to: (1 mark max for items below)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Allow files to be uploaded to the internet faster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Allow files to be downloaded from the internet faster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Maximise storage space in a computer/storage device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Allow files to be sent as attachments in emails (or other services)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Lossy compression permanently deletes data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...whereas lossless compression doesn’t delete any data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...whereas lossless compression uses algorithms to encode data and store differently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With lossy compression, the file can never revert back to the original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...whereas with lossless compression, the file can be turned back into the original file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Lossy compression reduces file size more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...whereas lossless compression is less effective at reducing file size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for type of compression, 2 marks for explanation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Lossy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Achieves higher compression/smaller file size/faster streaming than lossless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Sound can still be listened to/understood at a lower 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mark for type of compression, 2 marks for explanation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Lossless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Book must be exactly as originally written with no data removed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Otherwise the book cannot be understood/is unintelligible.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numPr>
                <w:ilvl w:val="1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Each character is given a numeric code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This code is then stored in binary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Characters can take 7 bits, 8 bits or 16 bits depending on character set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 is stored as series of binary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100 0010 (1 added to code for 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100 0100 (3 added to code for 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Allow use of numbers given in parts b and c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Must be binary code for D then binary code for A then binary code for B in order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One mark for each correct letter, must be in order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1000100 1000001 1000010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Unicode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Unicode uses 16 bits to represent each character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represent a very wide range of characters including emojis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represent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2^16 </w:t>
            </w:r>
            <w:r w:rsidDel="00000000" w:rsidR="00000000" w:rsidRPr="00000000">
              <w:rPr>
                <w:rtl w:val="0"/>
              </w:rPr>
              <w:t xml:space="preserve">characters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Need to give the name of character set or do not award marks for explanation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per bullet to max 3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ASCII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Uses 7 bits to represent each character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not need more than 7 bits to represent each character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Represents english letters and numbers and basic symbols.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Represents all characters needed in an english children's book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a different character set is unnecessary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Need to give the name of character set or do not award marks for explanation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Will divide it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By 4 (by 2 x 2) (by 2^2)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00011010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Give 2 marks if answer given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16 + 8 + 2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Allow use of the answer from part 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mark per bullet, max 2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It is a parameter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It is a variable used in a subroutine/function/procedure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Allows us to pass values/data into a subroutine/function/procedure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Acts as a placeholder for data entered when the function is called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per bullet, max 2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Breaks down / decomposes / modularises the problem / program // structures the program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…making it easier to design/create/test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…each subroutine can be tested separately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Reuse code (in different programs)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…quicker to develop (new) programs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…build on existing work / use of a library of subroutines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Avoid repetition of code (in the same program)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…makes program shorter / smaller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… subprogram called instead of copying/pasting.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… quicker to develop (new) programs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Easier to maintain …as code is easier to understand/read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…as code is shorter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Easier to debug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…as code is shorter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…same bugs will not have been copied to other areas of the program.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Work can be split up in a team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...to suit developers’ skill set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…to work on different subprogram at the same time / develop separately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Allows for abstraction / removes complexity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…subprograms can be used by programmers who do not need to understand how they 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Allow “can be called multiple times”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Allow “file size is smaller”.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not allow “more efficient” without further explanation.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44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13.3333333333335"/>
              <w:gridCol w:w="2813.3333333333335"/>
              <w:gridCol w:w="2813.3333333333335"/>
              <w:tblGridChange w:id="0">
                <w:tblGrid>
                  <w:gridCol w:w="2813.3333333333335"/>
                  <w:gridCol w:w="2813.3333333333335"/>
                  <w:gridCol w:w="2813.3333333333335"/>
                </w:tblGrid>
              </w:tblGridChange>
            </w:tblGrid>
            <w:tr>
              <w:tc>
                <w:tcPr>
                  <w:shd w:fill="b7b7b7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size</w:t>
                  </w:r>
                </w:p>
              </w:tc>
              <w:tc>
                <w:tcPr>
                  <w:shd w:fill="b7b7b7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result</w:t>
                  </w:r>
                </w:p>
              </w:tc>
              <w:tc>
                <w:tcPr>
                  <w:shd w:fill="b7b7b7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noOfItems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even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odd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</w:tr>
          </w:tbl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Creates a 2 dimensional array that stores 5 items across and 2 items down (or 2 items across and 5 items down)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Asks the user for the barcode ID and stores it in an appropriately named variable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Asks the user for the season of the item of clothing and stores it in an appropriately named variable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Adds the barcode ID to the array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Adds the season to the array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Adds these items to the array so that they are held “together”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Repeats bullets 2,3,4,5 and 6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...4 more times (5 times total)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Example program: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array clothing [4,1]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x = 0 to 4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barcodeID = input("Enter barcode ID")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season = input("Enter season")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clothing[x,0] = barcodeID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clothing[x,1] = season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next x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School of Coding</w:t>
      </w:r>
    </w:p>
    <w:p w:rsidR="00000000" w:rsidDel="00000000" w:rsidP="00000000" w:rsidRDefault="00000000" w:rsidRPr="00000000" w14:paraId="0000018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 Newton Court</w:t>
      </w:r>
    </w:p>
    <w:p w:rsidR="00000000" w:rsidDel="00000000" w:rsidP="00000000" w:rsidRDefault="00000000" w:rsidRPr="00000000" w14:paraId="0000018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Pendeford Business Park</w:t>
      </w:r>
    </w:p>
    <w:p w:rsidR="00000000" w:rsidDel="00000000" w:rsidP="00000000" w:rsidRDefault="00000000" w:rsidRPr="00000000" w14:paraId="0000018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Pendeford</w:t>
      </w:r>
    </w:p>
    <w:p w:rsidR="00000000" w:rsidDel="00000000" w:rsidP="00000000" w:rsidRDefault="00000000" w:rsidRPr="00000000" w14:paraId="0000018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Wolverhampton</w:t>
      </w:r>
    </w:p>
    <w:p w:rsidR="00000000" w:rsidDel="00000000" w:rsidP="00000000" w:rsidRDefault="00000000" w:rsidRPr="00000000" w14:paraId="0000018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WV9 5HB</w:t>
      </w:r>
    </w:p>
    <w:p w:rsidR="00000000" w:rsidDel="00000000" w:rsidP="00000000" w:rsidRDefault="00000000" w:rsidRPr="00000000" w14:paraId="00000186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Contact Details:</w:t>
      </w:r>
    </w:p>
    <w:p w:rsidR="00000000" w:rsidDel="00000000" w:rsidP="00000000" w:rsidRDefault="00000000" w:rsidRPr="00000000" w14:paraId="0000018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Telephone: 01902 509 209</w:t>
      </w:r>
    </w:p>
    <w:p w:rsidR="00000000" w:rsidDel="00000000" w:rsidP="00000000" w:rsidRDefault="00000000" w:rsidRPr="00000000" w14:paraId="0000018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Email: info@schoolofcoding.co.uk</w:t>
      </w:r>
    </w:p>
    <w:p w:rsidR="00000000" w:rsidDel="00000000" w:rsidP="00000000" w:rsidRDefault="00000000" w:rsidRPr="00000000" w14:paraId="0000018A">
      <w:pPr>
        <w:rPr>
          <w:sz w:val="32"/>
          <w:szCs w:val="32"/>
        </w:rPr>
      </w:pPr>
      <w:hyperlink r:id="rId10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www.schoolofcodinguk.com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2558849" cy="2035076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8849" cy="20350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1906" w:w="16838" w:orient="landscape"/>
      <w:pgMar w:bottom="1440" w:top="1440" w:left="1440" w:right="1440" w:header="720" w:footer="431.9999999999999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1">
    <w:pPr>
      <w:rPr/>
    </w:pPr>
    <w:r w:rsidDel="00000000" w:rsidR="00000000" w:rsidRPr="00000000">
      <w:rPr>
        <w:rtl w:val="0"/>
      </w:rPr>
      <w:t xml:space="preserve">© School of Coding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D">
    <w:pPr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Mark Scheme Mixed Practice Paper 1   </w:t>
      <w:tab/>
      <w:tab/>
      <w:tab/>
      <w:tab/>
      <w:tab/>
      <w:t xml:space="preserve">     </w:t>
      <w:tab/>
      <w:tab/>
      <w:tab/>
      <w:t xml:space="preserve"> SCHOOL OF CODING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4591050</wp:posOffset>
          </wp:positionH>
          <wp:positionV relativeFrom="paragraph">
            <wp:posOffset>-114299</wp:posOffset>
          </wp:positionV>
          <wp:extent cx="2522028" cy="2005013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028" cy="2005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://www.schoolofcodinguk.com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